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1FA" w:rsidRDefault="008501FA" w:rsidP="008501FA">
      <w:pPr>
        <w:jc w:val="center"/>
        <w:rPr>
          <w:rFonts w:ascii="Calibri" w:hAnsi="Calibri"/>
          <w:b/>
          <w:bCs/>
          <w:sz w:val="30"/>
          <w:szCs w:val="30"/>
        </w:rPr>
      </w:pPr>
      <w:r>
        <w:rPr>
          <w:rFonts w:ascii="Calibri" w:hAnsi="Calibri"/>
          <w:b/>
          <w:bCs/>
          <w:sz w:val="30"/>
          <w:szCs w:val="30"/>
        </w:rPr>
        <w:t>Genetic Quiz Series</w:t>
      </w:r>
    </w:p>
    <w:p w:rsidR="008501FA" w:rsidRDefault="008501FA" w:rsidP="008501FA">
      <w:pPr>
        <w:jc w:val="center"/>
        <w:rPr>
          <w:rFonts w:ascii="Calibri" w:hAnsi="Calibri"/>
          <w:b/>
          <w:bCs/>
          <w:sz w:val="30"/>
          <w:szCs w:val="30"/>
        </w:rPr>
      </w:pPr>
      <w:r>
        <w:rPr>
          <w:rFonts w:ascii="Calibri" w:hAnsi="Calibri"/>
          <w:b/>
          <w:bCs/>
          <w:sz w:val="30"/>
          <w:szCs w:val="30"/>
        </w:rPr>
        <w:t xml:space="preserve">A Case </w:t>
      </w:r>
      <w:proofErr w:type="gramStart"/>
      <w:r>
        <w:rPr>
          <w:rFonts w:ascii="Calibri" w:hAnsi="Calibri"/>
          <w:b/>
          <w:bCs/>
          <w:sz w:val="30"/>
          <w:szCs w:val="30"/>
        </w:rPr>
        <w:t>A</w:t>
      </w:r>
      <w:proofErr w:type="gramEnd"/>
      <w:r>
        <w:rPr>
          <w:rFonts w:ascii="Calibri" w:hAnsi="Calibri"/>
          <w:b/>
          <w:bCs/>
          <w:sz w:val="30"/>
          <w:szCs w:val="30"/>
        </w:rPr>
        <w:t xml:space="preserve"> Week, A Day, or an Hour!</w:t>
      </w:r>
    </w:p>
    <w:p w:rsidR="008501FA" w:rsidRDefault="008501FA" w:rsidP="008501FA">
      <w:pPr>
        <w:rPr>
          <w:rFonts w:ascii="Calibri" w:hAnsi="Calibri"/>
          <w:b/>
          <w:bCs/>
          <w:sz w:val="30"/>
          <w:szCs w:val="30"/>
        </w:rPr>
      </w:pPr>
    </w:p>
    <w:p w:rsidR="008501FA" w:rsidRDefault="008501FA" w:rsidP="008501FA">
      <w:pPr>
        <w:rPr>
          <w:rFonts w:ascii="Calibri" w:hAnsi="Calibri"/>
          <w:b/>
          <w:bCs/>
          <w:sz w:val="30"/>
          <w:szCs w:val="30"/>
        </w:rPr>
      </w:pPr>
    </w:p>
    <w:p w:rsidR="008501FA" w:rsidRDefault="008501FA" w:rsidP="008501FA">
      <w:pPr>
        <w:rPr>
          <w:rFonts w:ascii="Calibri" w:hAnsi="Calibri"/>
          <w:b/>
          <w:bCs/>
          <w:sz w:val="30"/>
          <w:szCs w:val="30"/>
        </w:rPr>
      </w:pPr>
    </w:p>
    <w:p w:rsidR="008501FA" w:rsidRDefault="008501FA" w:rsidP="008501FA">
      <w:pPr>
        <w:rPr>
          <w:rFonts w:ascii="Calibri" w:hAnsi="Calibri"/>
          <w:b/>
          <w:bCs/>
          <w:sz w:val="30"/>
          <w:szCs w:val="30"/>
        </w:rPr>
      </w:pPr>
      <w:r>
        <w:rPr>
          <w:rFonts w:ascii="Calibri" w:hAnsi="Calibri"/>
          <w:b/>
          <w:bCs/>
          <w:sz w:val="30"/>
          <w:szCs w:val="30"/>
        </w:rPr>
        <w:t>Authorship:</w:t>
      </w:r>
    </w:p>
    <w:p w:rsidR="008501FA" w:rsidRDefault="008501FA" w:rsidP="008501FA">
      <w:pPr>
        <w:rPr>
          <w:rFonts w:ascii="Calibri" w:hAnsi="Calibri"/>
          <w:b/>
          <w:bCs/>
          <w:sz w:val="30"/>
          <w:szCs w:val="30"/>
        </w:rPr>
      </w:pPr>
    </w:p>
    <w:p w:rsidR="008501FA" w:rsidRPr="00F96DEB" w:rsidRDefault="008501FA" w:rsidP="008501FA">
      <w:pPr>
        <w:rPr>
          <w:rFonts w:ascii="Calibri" w:hAnsi="Calibri" w:cs="Calibri"/>
          <w:b/>
          <w:bCs/>
          <w:sz w:val="30"/>
          <w:szCs w:val="30"/>
        </w:rPr>
      </w:pPr>
      <w:bookmarkStart w:id="0" w:name="_GoBack"/>
      <w:r w:rsidRPr="00F96DEB">
        <w:rPr>
          <w:rFonts w:ascii="Calibri" w:hAnsi="Calibri" w:cs="Calibri"/>
          <w:b/>
          <w:bCs/>
          <w:sz w:val="30"/>
          <w:szCs w:val="30"/>
        </w:rPr>
        <w:t>Amy Lewanda, MD</w:t>
      </w:r>
    </w:p>
    <w:p w:rsidR="00F96DEB" w:rsidRPr="00F96DEB" w:rsidRDefault="00F96DEB" w:rsidP="008501FA">
      <w:pPr>
        <w:rPr>
          <w:rFonts w:ascii="Calibri" w:hAnsi="Calibri" w:cs="Calibri"/>
          <w:b/>
          <w:bCs/>
          <w:sz w:val="30"/>
          <w:szCs w:val="30"/>
        </w:rPr>
      </w:pPr>
      <w:r w:rsidRPr="00F96DEB">
        <w:rPr>
          <w:rStyle w:val="Strong"/>
          <w:rFonts w:ascii="Calibri" w:hAnsi="Calibri" w:cs="Calibri"/>
          <w:sz w:val="30"/>
          <w:szCs w:val="30"/>
        </w:rPr>
        <w:t>Parith Wongkittichote, MD PhD</w:t>
      </w:r>
    </w:p>
    <w:p w:rsidR="008501FA" w:rsidRPr="00F96DEB" w:rsidRDefault="008501FA" w:rsidP="008501FA">
      <w:pPr>
        <w:rPr>
          <w:rFonts w:ascii="Calibri" w:hAnsi="Calibri" w:cs="Calibri"/>
          <w:b/>
          <w:bCs/>
          <w:sz w:val="30"/>
          <w:szCs w:val="30"/>
        </w:rPr>
      </w:pPr>
      <w:r w:rsidRPr="00F96DEB">
        <w:rPr>
          <w:rFonts w:ascii="Calibri" w:hAnsi="Calibri" w:cs="Calibri"/>
          <w:b/>
          <w:bCs/>
          <w:sz w:val="30"/>
          <w:szCs w:val="30"/>
        </w:rPr>
        <w:t>Debra Regier, MD PhD</w:t>
      </w:r>
    </w:p>
    <w:bookmarkEnd w:id="0"/>
    <w:p w:rsidR="008501FA" w:rsidRDefault="008501FA" w:rsidP="008501FA">
      <w:pPr>
        <w:rPr>
          <w:rFonts w:ascii="Calibri" w:hAnsi="Calibri"/>
          <w:b/>
          <w:bCs/>
          <w:sz w:val="30"/>
          <w:szCs w:val="30"/>
        </w:rPr>
      </w:pPr>
      <w:r>
        <w:rPr>
          <w:rFonts w:ascii="Calibri" w:hAnsi="Calibri"/>
          <w:b/>
          <w:bCs/>
          <w:sz w:val="30"/>
          <w:szCs w:val="30"/>
        </w:rPr>
        <w:br w:type="page"/>
      </w:r>
    </w:p>
    <w:p w:rsidR="00DE1B5E" w:rsidRPr="008501FA" w:rsidRDefault="00B64E16" w:rsidP="008501FA">
      <w:pPr>
        <w:rPr>
          <w:rFonts w:ascii="Calibri" w:hAnsi="Calibri"/>
          <w:b/>
          <w:bCs/>
          <w:sz w:val="30"/>
          <w:szCs w:val="30"/>
        </w:rPr>
      </w:pPr>
      <w:r w:rsidRPr="00B64E16">
        <w:rPr>
          <w:rFonts w:ascii="Calibri" w:hAnsi="Calibri"/>
          <w:b/>
          <w:bCs/>
          <w:sz w:val="30"/>
          <w:szCs w:val="30"/>
        </w:rPr>
        <w:lastRenderedPageBreak/>
        <w:t xml:space="preserve">Genetic Quiz – </w:t>
      </w:r>
      <w:r w:rsidRPr="00B64E16">
        <w:rPr>
          <w:rFonts w:ascii="Calibri" w:hAnsi="Calibri"/>
          <w:b/>
          <w:bCs/>
          <w:sz w:val="30"/>
          <w:szCs w:val="30"/>
          <w:lang w:val="nl-NL"/>
        </w:rPr>
        <w:t>Week 1</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7 year-old girl is brought to your office, accompanied by her mother and identical twin sister, for evaluation of a small, soft lump on her leg. It has been present for many months, but never caused a problem until the child injured it playing in the schoolyard. Physical examination revealed small, flesh colored soft prominence on the lateral aspect of the right knee, and 3 similar lesions on the patient back. There were multiple round bordered, </w:t>
      </w:r>
      <w:proofErr w:type="spellStart"/>
      <w:r w:rsidRPr="00B64E16">
        <w:rPr>
          <w:rFonts w:ascii="Calibri" w:hAnsi="Calibri"/>
          <w:lang w:val="en-US"/>
        </w:rPr>
        <w:t>hyperpigmented</w:t>
      </w:r>
      <w:proofErr w:type="spellEnd"/>
      <w:r w:rsidRPr="00B64E16">
        <w:rPr>
          <w:rFonts w:ascii="Calibri" w:hAnsi="Calibri"/>
          <w:lang w:val="en-US"/>
        </w:rPr>
        <w:t xml:space="preserve"> spots over the trunk and legs. Eight of these measured over 0.5 cm in their greatest dimension. Freckling was noted in the axilla, and there was mild scoliosis.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52B01DDE" wp14:editId="4976BDD1">
            <wp:extent cx="5390431" cy="254785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9">
                      <a:extLst/>
                    </a:blip>
                    <a:stretch>
                      <a:fillRect/>
                    </a:stretch>
                  </pic:blipFill>
                  <pic:spPr>
                    <a:xfrm>
                      <a:off x="0" y="0"/>
                      <a:ext cx="5390431" cy="2547859"/>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w:t>
      </w:r>
      <w:proofErr w:type="gramStart"/>
      <w:r w:rsidRPr="00B64E16">
        <w:rPr>
          <w:rFonts w:ascii="Calibri" w:hAnsi="Calibri"/>
          <w:lang w:val="en-US"/>
        </w:rPr>
        <w:t>picture</w:t>
      </w:r>
      <w:proofErr w:type="gramEnd"/>
      <w:r w:rsidRPr="00B64E16">
        <w:rPr>
          <w:rFonts w:ascii="Calibri" w:hAnsi="Calibri"/>
          <w:lang w:val="en-US"/>
        </w:rPr>
        <w:t xml:space="preserve"> from </w:t>
      </w:r>
      <w:hyperlink r:id="rId10" w:history="1">
        <w:r w:rsidRPr="00B64E16">
          <w:rPr>
            <w:rStyle w:val="Hyperlink0"/>
            <w:rFonts w:ascii="Calibri" w:hAnsi="Calibri"/>
            <w:lang w:val="en-US"/>
          </w:rPr>
          <w:t>http://clinicalgate.com/neurocutaneous-syndromes/</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syndromic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The child’s parents are examined and found to be unaffected. Who else should be examines and why?</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other medical specialist (besides geneticist!) should evaluate this child?</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At what</w:t>
      </w:r>
      <w:r>
        <w:rPr>
          <w:rFonts w:ascii="Calibri" w:hAnsi="Calibri"/>
          <w:lang w:val="en-US"/>
        </w:rPr>
        <w:t xml:space="preserve"> 2 specific points in this girl’s</w:t>
      </w:r>
      <w:r w:rsidRPr="00B64E16">
        <w:rPr>
          <w:rFonts w:ascii="Calibri" w:hAnsi="Calibri"/>
          <w:lang w:val="en-US"/>
        </w:rPr>
        <w:t xml:space="preserve"> life might the features be expected to worsen?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Genetic Quiz - Week 1 </w:t>
      </w:r>
    </w:p>
    <w:p w:rsidR="00DE1B5E" w:rsidRPr="00B64E16" w:rsidRDefault="00DE1B5E">
      <w:pPr>
        <w:pStyle w:val="Body"/>
        <w:rPr>
          <w:rFonts w:ascii="Calibri" w:eastAsia="Arial" w:hAnsi="Calibri" w:cs="Arial"/>
        </w:rPr>
      </w:pPr>
    </w:p>
    <w:p w:rsidR="00DE1B5E" w:rsidRPr="00B64E16" w:rsidRDefault="00B64E16">
      <w:pPr>
        <w:pStyle w:val="Body"/>
        <w:numPr>
          <w:ilvl w:val="0"/>
          <w:numId w:val="3"/>
        </w:numPr>
        <w:rPr>
          <w:rFonts w:ascii="Calibri" w:eastAsia="Arial" w:hAnsi="Calibri" w:cs="Arial"/>
          <w:lang w:val="en-US"/>
        </w:rPr>
      </w:pPr>
      <w:r w:rsidRPr="00B64E16">
        <w:rPr>
          <w:rFonts w:ascii="Calibri" w:hAnsi="Calibri"/>
          <w:lang w:val="en-US"/>
        </w:rPr>
        <w:t xml:space="preserve">The combination of axillary/inguinal freckling, cafe au </w:t>
      </w:r>
      <w:proofErr w:type="spellStart"/>
      <w:r w:rsidRPr="00B64E16">
        <w:rPr>
          <w:rFonts w:ascii="Calibri" w:hAnsi="Calibri"/>
          <w:lang w:val="en-US"/>
        </w:rPr>
        <w:t>lait</w:t>
      </w:r>
      <w:proofErr w:type="spellEnd"/>
      <w:r w:rsidRPr="00B64E16">
        <w:rPr>
          <w:rFonts w:ascii="Calibri" w:hAnsi="Calibri"/>
          <w:lang w:val="en-US"/>
        </w:rPr>
        <w:t xml:space="preserve"> spots, and soft growths (</w:t>
      </w:r>
      <w:proofErr w:type="spellStart"/>
      <w:r w:rsidRPr="00B64E16">
        <w:rPr>
          <w:rFonts w:ascii="Calibri" w:hAnsi="Calibri"/>
          <w:lang w:val="en-US"/>
        </w:rPr>
        <w:t>neurofibromas</w:t>
      </w:r>
      <w:proofErr w:type="spellEnd"/>
      <w:r w:rsidRPr="00B64E16">
        <w:rPr>
          <w:rFonts w:ascii="Calibri" w:hAnsi="Calibri"/>
          <w:lang w:val="en-US"/>
        </w:rPr>
        <w:t xml:space="preserve">) is consistent with a diagnosis of </w:t>
      </w:r>
      <w:r w:rsidRPr="00B64E16">
        <w:rPr>
          <w:rFonts w:ascii="Calibri" w:hAnsi="Calibri"/>
          <w:b/>
          <w:bCs/>
          <w:lang w:val="en-US"/>
        </w:rPr>
        <w:t>neurofibromatosis type 1 (NF-1)</w:t>
      </w:r>
      <w:r w:rsidRPr="00B64E16">
        <w:rPr>
          <w:rFonts w:ascii="Calibri" w:hAnsi="Calibri"/>
          <w:lang w:val="en-US"/>
        </w:rPr>
        <w:t>. The actual NIH criteria for diagnosis is 2 of the following 7 items:</w:t>
      </w:r>
    </w:p>
    <w:p w:rsidR="00DE1B5E" w:rsidRPr="00B64E16" w:rsidRDefault="00B64E16" w:rsidP="00D52718">
      <w:pPr>
        <w:pStyle w:val="Body"/>
        <w:numPr>
          <w:ilvl w:val="1"/>
          <w:numId w:val="73"/>
        </w:numPr>
        <w:rPr>
          <w:rFonts w:ascii="Calibri" w:eastAsia="Arial" w:hAnsi="Calibri" w:cs="Arial"/>
          <w:lang w:val="en-US"/>
        </w:rPr>
      </w:pPr>
      <w:r w:rsidRPr="00B64E16">
        <w:rPr>
          <w:rFonts w:ascii="Calibri" w:hAnsi="Calibri"/>
          <w:lang w:val="en-US"/>
        </w:rPr>
        <w:t xml:space="preserve">Six or more </w:t>
      </w:r>
      <w:proofErr w:type="spellStart"/>
      <w:r w:rsidRPr="00B64E16">
        <w:rPr>
          <w:rFonts w:ascii="Calibri" w:hAnsi="Calibri"/>
          <w:lang w:val="en-US"/>
        </w:rPr>
        <w:t>caf</w:t>
      </w:r>
      <w:proofErr w:type="spellEnd"/>
      <w:r w:rsidRPr="00B64E16">
        <w:rPr>
          <w:rFonts w:ascii="Calibri" w:hAnsi="Calibri"/>
          <w:lang w:val="fr-FR"/>
        </w:rPr>
        <w:t>é-au-lait macules</w:t>
      </w:r>
      <w:r w:rsidRPr="00B64E16">
        <w:rPr>
          <w:rFonts w:ascii="Calibri" w:hAnsi="Calibri"/>
          <w:lang w:val="en-US"/>
        </w:rPr>
        <w:t xml:space="preserve"> over 5 mm in greatest diameter in </w:t>
      </w:r>
      <w:proofErr w:type="spellStart"/>
      <w:r w:rsidRPr="00B64E16">
        <w:rPr>
          <w:rFonts w:ascii="Calibri" w:hAnsi="Calibri"/>
          <w:lang w:val="en-US"/>
        </w:rPr>
        <w:t>prepubertal</w:t>
      </w:r>
      <w:proofErr w:type="spellEnd"/>
      <w:r w:rsidRPr="00B64E16">
        <w:rPr>
          <w:rFonts w:ascii="Calibri" w:hAnsi="Calibri"/>
          <w:lang w:val="en-US"/>
        </w:rPr>
        <w:t xml:space="preserve"> individuals and over 15 mm in greatest diameter in </w:t>
      </w:r>
      <w:proofErr w:type="spellStart"/>
      <w:r w:rsidRPr="00B64E16">
        <w:rPr>
          <w:rFonts w:ascii="Calibri" w:hAnsi="Calibri"/>
          <w:lang w:val="en-US"/>
        </w:rPr>
        <w:t>postpubertal</w:t>
      </w:r>
      <w:proofErr w:type="spellEnd"/>
      <w:r w:rsidRPr="00B64E16">
        <w:rPr>
          <w:rFonts w:ascii="Calibri" w:hAnsi="Calibri"/>
          <w:lang w:val="en-US"/>
        </w:rPr>
        <w:t xml:space="preserve"> individuals</w:t>
      </w:r>
    </w:p>
    <w:p w:rsidR="00DE1B5E" w:rsidRPr="00B64E16" w:rsidRDefault="00B64E16" w:rsidP="00D52718">
      <w:pPr>
        <w:pStyle w:val="Body"/>
        <w:numPr>
          <w:ilvl w:val="1"/>
          <w:numId w:val="73"/>
        </w:numPr>
        <w:rPr>
          <w:rFonts w:ascii="Calibri" w:eastAsia="Arial" w:hAnsi="Calibri" w:cs="Arial"/>
          <w:lang w:val="en-US"/>
        </w:rPr>
      </w:pPr>
      <w:r w:rsidRPr="00B64E16">
        <w:rPr>
          <w:rFonts w:ascii="Calibri" w:hAnsi="Calibri"/>
          <w:lang w:val="en-US"/>
        </w:rPr>
        <w:t xml:space="preserve">Two or more </w:t>
      </w:r>
      <w:proofErr w:type="spellStart"/>
      <w:r w:rsidRPr="00B64E16">
        <w:rPr>
          <w:rFonts w:ascii="Calibri" w:hAnsi="Calibri"/>
          <w:lang w:val="en-US"/>
        </w:rPr>
        <w:t>neurofibromas</w:t>
      </w:r>
      <w:proofErr w:type="spellEnd"/>
      <w:r w:rsidRPr="00B64E16">
        <w:rPr>
          <w:rFonts w:ascii="Calibri" w:hAnsi="Calibri"/>
          <w:lang w:val="en-US"/>
        </w:rPr>
        <w:t xml:space="preserve"> of any type or one plexiform </w:t>
      </w:r>
      <w:proofErr w:type="spellStart"/>
      <w:r w:rsidRPr="00B64E16">
        <w:rPr>
          <w:rFonts w:ascii="Calibri" w:hAnsi="Calibri"/>
          <w:lang w:val="en-US"/>
        </w:rPr>
        <w:t>neurofibroma</w:t>
      </w:r>
      <w:proofErr w:type="spellEnd"/>
    </w:p>
    <w:p w:rsidR="00DE1B5E" w:rsidRPr="00B64E16" w:rsidRDefault="00B64E16" w:rsidP="00D52718">
      <w:pPr>
        <w:pStyle w:val="Body"/>
        <w:numPr>
          <w:ilvl w:val="1"/>
          <w:numId w:val="73"/>
        </w:numPr>
        <w:rPr>
          <w:rFonts w:ascii="Calibri" w:eastAsia="Arial" w:hAnsi="Calibri" w:cs="Arial"/>
          <w:lang w:val="en-US"/>
        </w:rPr>
      </w:pPr>
      <w:r w:rsidRPr="00B64E16">
        <w:rPr>
          <w:rFonts w:ascii="Calibri" w:hAnsi="Calibri"/>
          <w:lang w:val="en-US"/>
        </w:rPr>
        <w:t>Freckling in the axillary or inguinal regions</w:t>
      </w:r>
    </w:p>
    <w:p w:rsidR="00DE1B5E" w:rsidRPr="00B64E16" w:rsidRDefault="00B64E16" w:rsidP="00D52718">
      <w:pPr>
        <w:pStyle w:val="Body"/>
        <w:numPr>
          <w:ilvl w:val="1"/>
          <w:numId w:val="73"/>
        </w:numPr>
        <w:rPr>
          <w:rFonts w:ascii="Calibri" w:eastAsia="Arial" w:hAnsi="Calibri" w:cs="Arial"/>
          <w:lang w:val="it-IT"/>
        </w:rPr>
      </w:pPr>
      <w:r w:rsidRPr="00B64E16">
        <w:rPr>
          <w:rFonts w:ascii="Calibri" w:hAnsi="Calibri"/>
          <w:lang w:val="it-IT"/>
        </w:rPr>
        <w:t>Optic glioma</w:t>
      </w:r>
    </w:p>
    <w:p w:rsidR="00DE1B5E" w:rsidRPr="00B64E16" w:rsidRDefault="00B64E16" w:rsidP="00D52718">
      <w:pPr>
        <w:pStyle w:val="Body"/>
        <w:numPr>
          <w:ilvl w:val="1"/>
          <w:numId w:val="73"/>
        </w:numPr>
        <w:rPr>
          <w:rFonts w:ascii="Calibri" w:eastAsia="Arial" w:hAnsi="Calibri" w:cs="Arial"/>
          <w:lang w:val="en-US"/>
        </w:rPr>
      </w:pPr>
      <w:r w:rsidRPr="00B64E16">
        <w:rPr>
          <w:rFonts w:ascii="Calibri" w:hAnsi="Calibri"/>
          <w:lang w:val="en-US"/>
        </w:rPr>
        <w:t xml:space="preserve">Two or more </w:t>
      </w:r>
      <w:proofErr w:type="spellStart"/>
      <w:r w:rsidRPr="00B64E16">
        <w:rPr>
          <w:rFonts w:ascii="Calibri" w:hAnsi="Calibri"/>
          <w:lang w:val="en-US"/>
        </w:rPr>
        <w:t>Lisch</w:t>
      </w:r>
      <w:proofErr w:type="spellEnd"/>
      <w:r w:rsidRPr="00B64E16">
        <w:rPr>
          <w:rFonts w:ascii="Calibri" w:hAnsi="Calibri"/>
          <w:lang w:val="en-US"/>
        </w:rPr>
        <w:t xml:space="preserve"> nodules (iris hamartomas) on ophthalmologic exam</w:t>
      </w:r>
    </w:p>
    <w:p w:rsidR="00DE1B5E" w:rsidRPr="00B64E16" w:rsidRDefault="00B64E16" w:rsidP="00D52718">
      <w:pPr>
        <w:pStyle w:val="Body"/>
        <w:numPr>
          <w:ilvl w:val="1"/>
          <w:numId w:val="73"/>
        </w:numPr>
        <w:rPr>
          <w:rFonts w:ascii="Calibri" w:eastAsia="Arial" w:hAnsi="Calibri" w:cs="Arial"/>
          <w:lang w:val="en-US"/>
        </w:rPr>
      </w:pPr>
      <w:r w:rsidRPr="00B64E16">
        <w:rPr>
          <w:rFonts w:ascii="Calibri" w:hAnsi="Calibri"/>
          <w:lang w:val="en-US"/>
        </w:rPr>
        <w:t xml:space="preserve">A distinctive osseous lesion (sphenoid dysplasia or </w:t>
      </w:r>
      <w:proofErr w:type="spellStart"/>
      <w:r w:rsidRPr="00B64E16">
        <w:rPr>
          <w:rFonts w:ascii="Calibri" w:hAnsi="Calibri"/>
          <w:lang w:val="en-US"/>
        </w:rPr>
        <w:t>tibial</w:t>
      </w:r>
      <w:proofErr w:type="spellEnd"/>
      <w:r w:rsidRPr="00B64E16">
        <w:rPr>
          <w:rFonts w:ascii="Calibri" w:hAnsi="Calibri"/>
          <w:lang w:val="en-US"/>
        </w:rPr>
        <w:t xml:space="preserve"> </w:t>
      </w:r>
      <w:proofErr w:type="spellStart"/>
      <w:r w:rsidRPr="00B64E16">
        <w:rPr>
          <w:rFonts w:ascii="Calibri" w:hAnsi="Calibri"/>
          <w:lang w:val="en-US"/>
        </w:rPr>
        <w:t>pseudarthrosis</w:t>
      </w:r>
      <w:proofErr w:type="spellEnd"/>
      <w:r w:rsidRPr="00B64E16">
        <w:rPr>
          <w:rFonts w:ascii="Calibri" w:hAnsi="Calibri"/>
          <w:lang w:val="en-US"/>
        </w:rPr>
        <w:t>)</w:t>
      </w:r>
    </w:p>
    <w:p w:rsidR="00DE1B5E" w:rsidRPr="00B64E16" w:rsidRDefault="00B64E16" w:rsidP="00D52718">
      <w:pPr>
        <w:pStyle w:val="Body"/>
        <w:numPr>
          <w:ilvl w:val="1"/>
          <w:numId w:val="73"/>
        </w:numPr>
        <w:rPr>
          <w:rFonts w:ascii="Calibri" w:eastAsia="Arial" w:hAnsi="Calibri" w:cs="Arial"/>
          <w:lang w:val="en-US"/>
        </w:rPr>
      </w:pPr>
      <w:r w:rsidRPr="00B64E16">
        <w:rPr>
          <w:rFonts w:ascii="Calibri" w:hAnsi="Calibri"/>
          <w:lang w:val="en-US"/>
        </w:rPr>
        <w:t>A first-degree relative with NF1 as defined by the above criteria</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6B5CD18A" wp14:editId="62DF9A6F">
            <wp:extent cx="3165231" cy="2573215"/>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1">
                      <a:extLst/>
                    </a:blip>
                    <a:stretch>
                      <a:fillRect/>
                    </a:stretch>
                  </pic:blipFill>
                  <pic:spPr>
                    <a:xfrm>
                      <a:off x="0" y="0"/>
                      <a:ext cx="3166045" cy="2573877"/>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proofErr w:type="spellStart"/>
      <w:r w:rsidRPr="00B64E16">
        <w:rPr>
          <w:rFonts w:ascii="Calibri" w:hAnsi="Calibri"/>
          <w:lang w:val="en-US"/>
        </w:rPr>
        <w:t>Lisch</w:t>
      </w:r>
      <w:proofErr w:type="spellEnd"/>
      <w:r w:rsidRPr="00B64E16">
        <w:rPr>
          <w:rFonts w:ascii="Calibri" w:hAnsi="Calibri"/>
          <w:lang w:val="en-US"/>
        </w:rPr>
        <w:t xml:space="preserve"> Nodules</w:t>
      </w:r>
    </w:p>
    <w:p w:rsidR="00DE1B5E" w:rsidRPr="00B64E16" w:rsidRDefault="00B64E16">
      <w:pPr>
        <w:pStyle w:val="Body"/>
        <w:jc w:val="center"/>
        <w:rPr>
          <w:rFonts w:ascii="Calibri" w:eastAsia="Arial" w:hAnsi="Calibri" w:cs="Arial"/>
        </w:rPr>
      </w:pPr>
      <w:r w:rsidRPr="00B64E16">
        <w:rPr>
          <w:rFonts w:ascii="Calibri" w:hAnsi="Calibri"/>
          <w:lang w:val="en-US"/>
        </w:rPr>
        <w:t>[</w:t>
      </w:r>
      <w:proofErr w:type="gramStart"/>
      <w:r w:rsidRPr="00B64E16">
        <w:rPr>
          <w:rFonts w:ascii="Calibri" w:hAnsi="Calibri"/>
          <w:lang w:val="en-US"/>
        </w:rPr>
        <w:t>picture</w:t>
      </w:r>
      <w:proofErr w:type="gramEnd"/>
      <w:r w:rsidRPr="00B64E16">
        <w:rPr>
          <w:rFonts w:ascii="Calibri" w:hAnsi="Calibri"/>
          <w:lang w:val="en-US"/>
        </w:rPr>
        <w:t xml:space="preserve"> from </w:t>
      </w:r>
      <w:hyperlink r:id="rId12" w:history="1">
        <w:r w:rsidRPr="00B64E16">
          <w:rPr>
            <w:rStyle w:val="Hyperlink0"/>
            <w:rFonts w:ascii="Calibri" w:hAnsi="Calibri"/>
            <w:lang w:val="en-US"/>
          </w:rPr>
          <w:t>http://clinicalgate.com/neurocutaneous-syndromes/</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The twin sister should be examined</w:t>
      </w:r>
      <w:r w:rsidRPr="00B64E16">
        <w:rPr>
          <w:rFonts w:ascii="Calibri" w:hAnsi="Calibri"/>
          <w:lang w:val="en-US"/>
        </w:rPr>
        <w:t xml:space="preserve"> even if the parents are found to be unaffected. That is because approximately 50% of patients with NF-1 are new mutations, and the mutation may have occurred prior to the separation of the twins, implying that they could possibly both be affected.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An ophthalmologist</w:t>
      </w:r>
      <w:r w:rsidRPr="00B64E16">
        <w:rPr>
          <w:rFonts w:ascii="Calibri" w:hAnsi="Calibri"/>
          <w:lang w:val="en-US"/>
        </w:rPr>
        <w:t xml:space="preserve"> should evaluate the patient to assess for the presence of </w:t>
      </w:r>
      <w:proofErr w:type="spellStart"/>
      <w:r w:rsidRPr="00B64E16">
        <w:rPr>
          <w:rFonts w:ascii="Calibri" w:hAnsi="Calibri"/>
          <w:lang w:val="en-US"/>
        </w:rPr>
        <w:t>Lisch</w:t>
      </w:r>
      <w:proofErr w:type="spellEnd"/>
      <w:r w:rsidRPr="00B64E16">
        <w:rPr>
          <w:rFonts w:ascii="Calibri" w:hAnsi="Calibri"/>
          <w:lang w:val="en-US"/>
        </w:rPr>
        <w:t xml:space="preserve"> nodules, as well as visual changes suspicious for an optic glioma</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b/>
          <w:bCs/>
        </w:rPr>
      </w:pPr>
      <w:r w:rsidRPr="00B64E16">
        <w:rPr>
          <w:rFonts w:ascii="Calibri" w:hAnsi="Calibri"/>
          <w:b/>
          <w:bCs/>
          <w:lang w:val="en-US"/>
        </w:rPr>
        <w:t>Bonus</w:t>
      </w:r>
      <w:r w:rsidRPr="00B64E16">
        <w:rPr>
          <w:rFonts w:ascii="Calibri" w:hAnsi="Calibri"/>
          <w:lang w:val="en-US"/>
        </w:rPr>
        <w:t xml:space="preserve">: The two times of greatest concern for growth of </w:t>
      </w:r>
      <w:proofErr w:type="spellStart"/>
      <w:r w:rsidRPr="00B64E16">
        <w:rPr>
          <w:rFonts w:ascii="Calibri" w:hAnsi="Calibri"/>
          <w:lang w:val="en-US"/>
        </w:rPr>
        <w:t>neurofibromas</w:t>
      </w:r>
      <w:proofErr w:type="spellEnd"/>
      <w:r w:rsidRPr="00B64E16">
        <w:rPr>
          <w:rFonts w:ascii="Calibri" w:hAnsi="Calibri"/>
          <w:lang w:val="en-US"/>
        </w:rPr>
        <w:t xml:space="preserve">, progression of scoliosis, </w:t>
      </w:r>
      <w:proofErr w:type="spellStart"/>
      <w:r w:rsidRPr="00B64E16">
        <w:rPr>
          <w:rFonts w:ascii="Calibri" w:hAnsi="Calibri"/>
          <w:lang w:val="en-US"/>
        </w:rPr>
        <w:t>etc</w:t>
      </w:r>
      <w:proofErr w:type="spellEnd"/>
      <w:r w:rsidRPr="00B64E16">
        <w:rPr>
          <w:rFonts w:ascii="Calibri" w:hAnsi="Calibri"/>
          <w:lang w:val="en-US"/>
        </w:rPr>
        <w:t xml:space="preserve"> is during </w:t>
      </w:r>
      <w:r w:rsidRPr="00B64E16">
        <w:rPr>
          <w:rFonts w:ascii="Calibri" w:hAnsi="Calibri"/>
          <w:b/>
          <w:bCs/>
          <w:lang w:val="en-US"/>
        </w:rPr>
        <w:t>puberty/adolescence and pregnancy.</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Reference:</w:t>
      </w:r>
      <w:r w:rsidRPr="00B64E16">
        <w:rPr>
          <w:rFonts w:ascii="Calibri" w:hAnsi="Calibri"/>
          <w:lang w:val="en-US"/>
        </w:rPr>
        <w:t xml:space="preserve"> </w:t>
      </w:r>
      <w:r w:rsidRPr="00B64E16">
        <w:rPr>
          <w:rFonts w:ascii="Calibri" w:hAnsi="Calibri"/>
          <w:lang w:val="it-IT"/>
        </w:rPr>
        <w:t>JM Friedman. Neurofibromatosis 1</w:t>
      </w:r>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2</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You are called </w:t>
      </w:r>
      <w:r>
        <w:rPr>
          <w:rFonts w:ascii="Calibri" w:hAnsi="Calibri"/>
          <w:lang w:val="en-US"/>
        </w:rPr>
        <w:t>to attend the C</w:t>
      </w:r>
      <w:r w:rsidRPr="00B64E16">
        <w:rPr>
          <w:rFonts w:ascii="Calibri" w:hAnsi="Calibri"/>
          <w:lang w:val="en-US"/>
        </w:rPr>
        <w:t xml:space="preserve">-section delivery of an LGA infant with </w:t>
      </w:r>
      <w:proofErr w:type="spellStart"/>
      <w:r w:rsidRPr="00B64E16">
        <w:rPr>
          <w:rFonts w:ascii="Calibri" w:hAnsi="Calibri"/>
          <w:lang w:val="en-US"/>
        </w:rPr>
        <w:t>omphalocele</w:t>
      </w:r>
      <w:proofErr w:type="spellEnd"/>
      <w:r w:rsidRPr="00B64E16">
        <w:rPr>
          <w:rFonts w:ascii="Calibri" w:hAnsi="Calibri"/>
          <w:lang w:val="en-US"/>
        </w:rPr>
        <w:t>. The baby weighed 4,800 gm. On physical exam, the baby is noted to have a glabellar hemangioma, large tongue, and the previously mentioned abdominal abnormality.</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3734858B" wp14:editId="74F3EA94">
            <wp:extent cx="3059723" cy="3198477"/>
            <wp:effectExtent l="0" t="0" r="7620" b="254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rotWithShape="1">
                    <a:blip r:embed="rId13">
                      <a:extLst/>
                    </a:blip>
                    <a:srcRect l="48520" t="1800"/>
                    <a:stretch/>
                  </pic:blipFill>
                  <pic:spPr bwMode="auto">
                    <a:xfrm>
                      <a:off x="0" y="0"/>
                      <a:ext cx="3059723" cy="3198477"/>
                    </a:xfrm>
                    <a:prstGeom prst="rect">
                      <a:avLst/>
                    </a:prstGeom>
                    <a:ln>
                      <a:noFill/>
                    </a:ln>
                    <a:effectLst/>
                    <a:extLst>
                      <a:ext uri="{53640926-AAD7-44D8-BBD7-CCE9431645EC}">
                        <a14:shadowObscured xmlns:a14="http://schemas.microsoft.com/office/drawing/2010/main"/>
                      </a:ext>
                    </a:ex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w:t>
      </w:r>
      <w:proofErr w:type="gramStart"/>
      <w:r w:rsidRPr="00B64E16">
        <w:rPr>
          <w:rFonts w:ascii="Calibri" w:hAnsi="Calibri"/>
          <w:lang w:val="en-US"/>
        </w:rPr>
        <w:t>picture</w:t>
      </w:r>
      <w:proofErr w:type="gramEnd"/>
      <w:r w:rsidRPr="00B64E16">
        <w:rPr>
          <w:rFonts w:ascii="Calibri" w:hAnsi="Calibri"/>
          <w:lang w:val="en-US"/>
        </w:rPr>
        <w:t xml:space="preserve"> from </w:t>
      </w:r>
      <w:hyperlink r:id="rId14" w:history="1">
        <w:r w:rsidRPr="00B64E16">
          <w:rPr>
            <w:rStyle w:val="Hyperlink0"/>
            <w:rFonts w:ascii="Calibri" w:hAnsi="Calibri"/>
            <w:lang w:val="en-US"/>
          </w:rPr>
          <w:t>http://www.humpath.com/spip.php?article824</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4"/>
        </w:numPr>
        <w:rPr>
          <w:rFonts w:ascii="Calibri" w:eastAsia="Arial" w:hAnsi="Calibri" w:cs="Arial"/>
          <w:lang w:val="en-US"/>
        </w:rPr>
      </w:pPr>
      <w:r w:rsidRPr="00B64E16">
        <w:rPr>
          <w:rFonts w:ascii="Calibri" w:hAnsi="Calibri"/>
          <w:lang w:val="en-US"/>
        </w:rPr>
        <w:t>What is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metabolic abnormality is most likely in the newborn period?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imaging study is indicated and why?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child is also found to have </w:t>
      </w:r>
      <w:proofErr w:type="spellStart"/>
      <w:r w:rsidRPr="00B64E16">
        <w:rPr>
          <w:rFonts w:ascii="Calibri" w:hAnsi="Calibri"/>
          <w:lang w:val="en-US"/>
        </w:rPr>
        <w:t>hemihypertrophy</w:t>
      </w:r>
      <w:proofErr w:type="spellEnd"/>
      <w:r w:rsidRPr="00B64E16">
        <w:rPr>
          <w:rFonts w:ascii="Calibri" w:hAnsi="Calibri"/>
          <w:lang w:val="en-US"/>
        </w:rPr>
        <w:t>. Why is this significant?</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Answer to Genetic Quiz - Week 2</w:t>
      </w:r>
    </w:p>
    <w:p w:rsidR="00DE1B5E" w:rsidRPr="00B64E16" w:rsidRDefault="00DE1B5E">
      <w:pPr>
        <w:pStyle w:val="Body"/>
        <w:rPr>
          <w:rFonts w:ascii="Calibri" w:eastAsia="Arial" w:hAnsi="Calibri" w:cs="Arial"/>
        </w:rPr>
      </w:pPr>
    </w:p>
    <w:p w:rsidR="00DE1B5E" w:rsidRPr="00B64E16" w:rsidRDefault="00B64E16">
      <w:pPr>
        <w:pStyle w:val="Body"/>
        <w:numPr>
          <w:ilvl w:val="0"/>
          <w:numId w:val="5"/>
        </w:numPr>
        <w:rPr>
          <w:rFonts w:ascii="Calibri" w:eastAsia="Arial" w:hAnsi="Calibri" w:cs="Arial"/>
          <w:lang w:val="en-US"/>
        </w:rPr>
      </w:pPr>
      <w:r w:rsidRPr="00B64E16">
        <w:rPr>
          <w:rFonts w:ascii="Calibri" w:hAnsi="Calibri"/>
          <w:lang w:val="en-US"/>
        </w:rPr>
        <w:t xml:space="preserve">The most likely diagnosis is </w:t>
      </w:r>
      <w:r w:rsidRPr="00B64E16">
        <w:rPr>
          <w:rFonts w:ascii="Calibri" w:hAnsi="Calibri"/>
          <w:b/>
          <w:bCs/>
          <w:lang w:val="en-US"/>
        </w:rPr>
        <w:t>Beckwith-</w:t>
      </w:r>
      <w:proofErr w:type="spellStart"/>
      <w:r w:rsidRPr="00B64E16">
        <w:rPr>
          <w:rFonts w:ascii="Calibri" w:hAnsi="Calibri"/>
          <w:b/>
          <w:bCs/>
          <w:lang w:val="en-US"/>
        </w:rPr>
        <w:t>Wiedemann</w:t>
      </w:r>
      <w:proofErr w:type="spellEnd"/>
      <w:r w:rsidRPr="00B64E16">
        <w:rPr>
          <w:rFonts w:ascii="Calibri" w:hAnsi="Calibri"/>
          <w:b/>
          <w:bCs/>
          <w:lang w:val="en-US"/>
        </w:rPr>
        <w:t xml:space="preserve"> syndrome</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most frequent metabolic abnormality in these patients is neonatal </w:t>
      </w:r>
      <w:r w:rsidRPr="00B64E16">
        <w:rPr>
          <w:rFonts w:ascii="Calibri" w:hAnsi="Calibri"/>
          <w:b/>
          <w:bCs/>
          <w:lang w:val="en-US"/>
        </w:rPr>
        <w:t>hypoglycemia</w:t>
      </w:r>
      <w:r w:rsidRPr="00B64E16">
        <w:rPr>
          <w:rFonts w:ascii="Calibri" w:hAnsi="Calibri"/>
          <w:lang w:val="en-US"/>
        </w:rPr>
        <w:t xml:space="preserve">. Other reported abnormalities include polycythemia, hypocalcemia, and hyperlipidemia.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rPr>
      </w:pPr>
      <w:r w:rsidRPr="00B64E16">
        <w:rPr>
          <w:rFonts w:ascii="Calibri" w:hAnsi="Calibri"/>
        </w:rPr>
        <w:t>A</w:t>
      </w:r>
      <w:r w:rsidRPr="00B64E16">
        <w:rPr>
          <w:rFonts w:ascii="Calibri" w:hAnsi="Calibri"/>
          <w:lang w:val="en-US"/>
        </w:rPr>
        <w:t xml:space="preserve">n </w:t>
      </w:r>
      <w:r w:rsidRPr="00B64E16">
        <w:rPr>
          <w:rFonts w:ascii="Calibri" w:hAnsi="Calibri"/>
          <w:b/>
          <w:bCs/>
          <w:lang w:val="en-US"/>
        </w:rPr>
        <w:t>abdominal ultrasound</w:t>
      </w:r>
      <w:r w:rsidRPr="00B64E16">
        <w:rPr>
          <w:rFonts w:ascii="Calibri" w:hAnsi="Calibri"/>
        </w:rPr>
        <w:t xml:space="preserve"> </w:t>
      </w:r>
      <w:r w:rsidRPr="00B64E16">
        <w:rPr>
          <w:rFonts w:ascii="Calibri" w:hAnsi="Calibri"/>
          <w:lang w:val="en-US"/>
        </w:rPr>
        <w:t xml:space="preserve">is indicated in these patients at diagnosis every three months until age eight years due to the </w:t>
      </w:r>
      <w:r w:rsidRPr="00B64E16">
        <w:rPr>
          <w:rFonts w:ascii="Calibri" w:hAnsi="Calibri"/>
          <w:b/>
          <w:bCs/>
          <w:lang w:val="en-US"/>
        </w:rPr>
        <w:t>risk of malignancy</w:t>
      </w:r>
      <w:r w:rsidRPr="00B64E16">
        <w:rPr>
          <w:rFonts w:ascii="Calibri" w:hAnsi="Calibri"/>
          <w:lang w:val="en-US"/>
        </w:rPr>
        <w:t xml:space="preserve">. The most common malignancies are </w:t>
      </w:r>
      <w:proofErr w:type="spellStart"/>
      <w:r w:rsidRPr="00B64E16">
        <w:rPr>
          <w:rFonts w:ascii="Calibri" w:hAnsi="Calibri"/>
          <w:lang w:val="en-US"/>
        </w:rPr>
        <w:t>nephroblastoma</w:t>
      </w:r>
      <w:proofErr w:type="spellEnd"/>
      <w:r w:rsidRPr="00B64E16">
        <w:rPr>
          <w:rFonts w:ascii="Calibri" w:hAnsi="Calibri"/>
          <w:lang w:val="en-US"/>
        </w:rPr>
        <w:t xml:space="preserve">, adrenal cortical carcinoma, </w:t>
      </w:r>
      <w:proofErr w:type="spellStart"/>
      <w:r w:rsidRPr="00B64E16">
        <w:rPr>
          <w:rFonts w:ascii="Calibri" w:hAnsi="Calibri"/>
          <w:lang w:val="en-US"/>
        </w:rPr>
        <w:t>hepatoblastoma</w:t>
      </w:r>
      <w:proofErr w:type="spellEnd"/>
      <w:r w:rsidRPr="00B64E16">
        <w:rPr>
          <w:rFonts w:ascii="Calibri" w:hAnsi="Calibri"/>
          <w:lang w:val="en-US"/>
        </w:rPr>
        <w:t xml:space="preserve">, and neuroblastoma.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significance of </w:t>
      </w:r>
      <w:proofErr w:type="spellStart"/>
      <w:r w:rsidRPr="00B64E16">
        <w:rPr>
          <w:rFonts w:ascii="Calibri" w:hAnsi="Calibri"/>
          <w:lang w:val="en-US"/>
        </w:rPr>
        <w:t>hemihypertrophy</w:t>
      </w:r>
      <w:proofErr w:type="spellEnd"/>
      <w:r w:rsidRPr="00B64E16">
        <w:rPr>
          <w:rFonts w:ascii="Calibri" w:hAnsi="Calibri"/>
          <w:lang w:val="en-US"/>
        </w:rPr>
        <w:t xml:space="preserve"> is that it </w:t>
      </w:r>
      <w:r w:rsidRPr="00B64E16">
        <w:rPr>
          <w:rFonts w:ascii="Calibri" w:hAnsi="Calibri"/>
          <w:b/>
          <w:bCs/>
          <w:lang w:val="en-US"/>
        </w:rPr>
        <w:t>increases the risk for malignancy</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 xml:space="preserve">Reference: </w:t>
      </w:r>
      <w:r w:rsidRPr="00B64E16">
        <w:rPr>
          <w:rFonts w:ascii="Calibri" w:hAnsi="Calibri"/>
          <w:lang w:val="pt-PT"/>
        </w:rPr>
        <w:t>C Shuman, J</w:t>
      </w:r>
      <w:r w:rsidRPr="00B64E16">
        <w:rPr>
          <w:rFonts w:ascii="Calibri" w:hAnsi="Calibri"/>
          <w:lang w:val="en-US"/>
        </w:rPr>
        <w:t xml:space="preserve">B Beckwith, </w:t>
      </w:r>
      <w:r w:rsidRPr="00B64E16">
        <w:rPr>
          <w:rFonts w:ascii="Calibri" w:hAnsi="Calibri"/>
          <w:lang w:val="da-DK"/>
        </w:rPr>
        <w:t>R Weksberg</w:t>
      </w:r>
      <w:r w:rsidRPr="00B64E16">
        <w:rPr>
          <w:rFonts w:ascii="Calibri" w:hAnsi="Calibri"/>
          <w:lang w:val="en-US"/>
        </w:rPr>
        <w:t>.</w:t>
      </w:r>
      <w:r w:rsidRPr="00B64E16">
        <w:rPr>
          <w:rFonts w:ascii="Calibri" w:hAnsi="Calibri"/>
          <w:lang w:val="de-DE"/>
        </w:rPr>
        <w:t xml:space="preserve"> Beckwith-Wiedemann Syndrome</w:t>
      </w:r>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3</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A young child is brought to your office for a checkup, and the mother expresses concern that the baby is “too short”. The physical exam reveals a pleasant, alert baby with proximal shortening (</w:t>
      </w:r>
      <w:proofErr w:type="spellStart"/>
      <w:r w:rsidRPr="00B64E16">
        <w:rPr>
          <w:rFonts w:ascii="Calibri" w:hAnsi="Calibri"/>
          <w:lang w:val="en-US"/>
        </w:rPr>
        <w:t>rhizomelia</w:t>
      </w:r>
      <w:proofErr w:type="spellEnd"/>
      <w:r w:rsidRPr="00B64E16">
        <w:rPr>
          <w:rFonts w:ascii="Calibri" w:hAnsi="Calibri"/>
          <w:lang w:val="en-US"/>
        </w:rPr>
        <w:t>) of the arms and legs. In addition, there is macrocephaly, frontal bossing, and a low nasal bridge. The elbows cannot be fully extended and the fingers are short and form a “trident” pattern when they are extended. There is suggestion of an early lordosis.</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4C7B1BBD" wp14:editId="29E3F1C3">
            <wp:extent cx="3092048" cy="4195829"/>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15">
                      <a:extLst/>
                    </a:blip>
                    <a:stretch>
                      <a:fillRect/>
                    </a:stretch>
                  </pic:blipFill>
                  <pic:spPr>
                    <a:xfrm>
                      <a:off x="0" y="0"/>
                      <a:ext cx="3092048" cy="4195829"/>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Pr>
          <w:rFonts w:ascii="Calibri" w:hAnsi="Calibri"/>
          <w:lang w:val="en-US"/>
        </w:rPr>
        <w:t>[P</w:t>
      </w:r>
      <w:r w:rsidRPr="00B64E16">
        <w:rPr>
          <w:rFonts w:ascii="Calibri" w:hAnsi="Calibri"/>
          <w:lang w:val="en-US"/>
        </w:rPr>
        <w:t xml:space="preserve">icture from </w:t>
      </w:r>
      <w:hyperlink r:id="rId16" w:history="1">
        <w:r w:rsidRPr="00B64E16">
          <w:rPr>
            <w:rStyle w:val="Hyperlink0"/>
            <w:rFonts w:ascii="Calibri" w:hAnsi="Calibri"/>
            <w:lang w:val="en-US"/>
          </w:rPr>
          <w:t>http://www.thelancet.com/cms/attachment/2000989865/2003646180/gr4_lrg.jpg</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6"/>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gene is involved?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this child’s risk of passing the disorder on to his children in the future?</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As a keen clinician, you order a CT sca</w:t>
      </w:r>
      <w:r>
        <w:rPr>
          <w:rFonts w:ascii="Calibri" w:hAnsi="Calibri"/>
          <w:lang w:val="en-US"/>
        </w:rPr>
        <w:t>n to measure the size of the</w:t>
      </w:r>
      <w:r w:rsidRPr="00B64E16">
        <w:rPr>
          <w:rFonts w:ascii="Calibri" w:hAnsi="Calibri"/>
          <w:lang w:val="en-US"/>
        </w:rPr>
        <w:t xml:space="preserve"> foramen magnum. Why? </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Answer to Genetic Quiz - Week 3</w:t>
      </w:r>
    </w:p>
    <w:p w:rsidR="00DE1B5E" w:rsidRPr="00B64E16" w:rsidRDefault="00DE1B5E">
      <w:pPr>
        <w:pStyle w:val="Body"/>
        <w:rPr>
          <w:rFonts w:ascii="Calibri" w:eastAsia="Arial" w:hAnsi="Calibri" w:cs="Arial"/>
        </w:rPr>
      </w:pPr>
    </w:p>
    <w:p w:rsidR="00DE1B5E" w:rsidRPr="00B64E16" w:rsidRDefault="00B64E16">
      <w:pPr>
        <w:pStyle w:val="Body"/>
        <w:numPr>
          <w:ilvl w:val="0"/>
          <w:numId w:val="7"/>
        </w:numPr>
        <w:rPr>
          <w:rFonts w:ascii="Calibri" w:eastAsia="Arial" w:hAnsi="Calibri" w:cs="Arial"/>
          <w:lang w:val="en-US"/>
        </w:rPr>
      </w:pPr>
      <w:r w:rsidRPr="00B64E16">
        <w:rPr>
          <w:rFonts w:ascii="Calibri" w:hAnsi="Calibri"/>
          <w:lang w:val="en-US"/>
        </w:rPr>
        <w:t xml:space="preserve">The correct diagnosis is </w:t>
      </w:r>
      <w:r w:rsidRPr="00B64E16">
        <w:rPr>
          <w:rFonts w:ascii="Calibri" w:hAnsi="Calibri"/>
          <w:b/>
          <w:bCs/>
          <w:lang w:val="en-US"/>
        </w:rPr>
        <w:t>achondroplasia</w:t>
      </w:r>
      <w:r w:rsidRPr="00B64E16">
        <w:rPr>
          <w:rFonts w:ascii="Calibri" w:hAnsi="Calibri"/>
          <w:lang w:val="en-US"/>
        </w:rPr>
        <w:t xml:space="preserve">. This is a common form of dwarfism, occurring in approximately 1:26,000-1:28,000 live births.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causative gene is </w:t>
      </w:r>
      <w:r w:rsidRPr="00B64E16">
        <w:rPr>
          <w:rFonts w:ascii="Calibri" w:hAnsi="Calibri"/>
          <w:b/>
          <w:bCs/>
          <w:i/>
          <w:iCs/>
          <w:lang w:val="en-US"/>
        </w:rPr>
        <w:t>FGFR3</w:t>
      </w:r>
      <w:r w:rsidRPr="00B64E16">
        <w:rPr>
          <w:rFonts w:ascii="Calibri" w:hAnsi="Calibri"/>
          <w:lang w:val="en-US"/>
        </w:rPr>
        <w:t xml:space="preserve"> (Fibroblast Growth Factor Receptor 3) located at chromosome 4p16. Other phenotypes associated with pathogenic variants in </w:t>
      </w:r>
      <w:r w:rsidRPr="00B64E16">
        <w:rPr>
          <w:rFonts w:ascii="Calibri" w:hAnsi="Calibri"/>
          <w:i/>
          <w:iCs/>
          <w:lang w:val="en-US"/>
        </w:rPr>
        <w:t xml:space="preserve">FGFR3 </w:t>
      </w:r>
      <w:r w:rsidRPr="00B64E16">
        <w:rPr>
          <w:rFonts w:ascii="Calibri" w:hAnsi="Calibri"/>
          <w:lang w:val="en-US"/>
        </w:rPr>
        <w:t>are</w:t>
      </w:r>
    </w:p>
    <w:p w:rsidR="00DE1B5E" w:rsidRPr="00B64E16" w:rsidRDefault="00B64E16" w:rsidP="00D52718">
      <w:pPr>
        <w:pStyle w:val="Body"/>
        <w:numPr>
          <w:ilvl w:val="1"/>
          <w:numId w:val="74"/>
        </w:numPr>
        <w:rPr>
          <w:rFonts w:ascii="Calibri" w:eastAsia="Arial" w:hAnsi="Calibri" w:cs="Arial"/>
        </w:rPr>
      </w:pPr>
      <w:proofErr w:type="spellStart"/>
      <w:r w:rsidRPr="00B64E16">
        <w:rPr>
          <w:rFonts w:ascii="Calibri" w:hAnsi="Calibri"/>
        </w:rPr>
        <w:t>Hypochondroplasia</w:t>
      </w:r>
      <w:proofErr w:type="spellEnd"/>
    </w:p>
    <w:p w:rsidR="00DE1B5E" w:rsidRPr="00B64E16" w:rsidRDefault="00B64E16" w:rsidP="00D52718">
      <w:pPr>
        <w:pStyle w:val="Body"/>
        <w:numPr>
          <w:ilvl w:val="1"/>
          <w:numId w:val="74"/>
        </w:numPr>
        <w:rPr>
          <w:rFonts w:ascii="Calibri" w:eastAsia="Arial" w:hAnsi="Calibri" w:cs="Arial"/>
          <w:lang w:val="en-US"/>
        </w:rPr>
      </w:pPr>
      <w:r w:rsidRPr="00B64E16">
        <w:rPr>
          <w:rFonts w:ascii="Calibri" w:hAnsi="Calibri"/>
          <w:lang w:val="en-US"/>
        </w:rPr>
        <w:t xml:space="preserve">FGFR-related </w:t>
      </w:r>
      <w:proofErr w:type="spellStart"/>
      <w:r w:rsidRPr="00B64E16">
        <w:rPr>
          <w:rFonts w:ascii="Calibri" w:hAnsi="Calibri"/>
          <w:lang w:val="en-US"/>
        </w:rPr>
        <w:t>craniosynostosis</w:t>
      </w:r>
      <w:proofErr w:type="spellEnd"/>
    </w:p>
    <w:p w:rsidR="00DE1B5E" w:rsidRPr="00B64E16" w:rsidRDefault="00B64E16" w:rsidP="00D52718">
      <w:pPr>
        <w:pStyle w:val="Body"/>
        <w:numPr>
          <w:ilvl w:val="1"/>
          <w:numId w:val="74"/>
        </w:numPr>
        <w:rPr>
          <w:rFonts w:ascii="Calibri" w:eastAsia="Arial" w:hAnsi="Calibri" w:cs="Arial"/>
          <w:lang w:val="en-US"/>
        </w:rPr>
      </w:pPr>
      <w:proofErr w:type="spellStart"/>
      <w:r w:rsidRPr="00B64E16">
        <w:rPr>
          <w:rFonts w:ascii="Calibri" w:hAnsi="Calibri"/>
          <w:lang w:val="en-US"/>
        </w:rPr>
        <w:t>Thanatophoric</w:t>
      </w:r>
      <w:proofErr w:type="spellEnd"/>
      <w:r w:rsidRPr="00B64E16">
        <w:rPr>
          <w:rFonts w:ascii="Calibri" w:hAnsi="Calibri"/>
          <w:lang w:val="en-US"/>
        </w:rPr>
        <w:t xml:space="preserve"> dysplasia (types I and II), usually lethal in the perinatal period</w:t>
      </w:r>
    </w:p>
    <w:p w:rsidR="00DE1B5E" w:rsidRPr="00B64E16" w:rsidRDefault="00B64E16" w:rsidP="00D52718">
      <w:pPr>
        <w:pStyle w:val="Body"/>
        <w:numPr>
          <w:ilvl w:val="1"/>
          <w:numId w:val="74"/>
        </w:numPr>
        <w:rPr>
          <w:rFonts w:ascii="Calibri" w:eastAsia="Arial" w:hAnsi="Calibri" w:cs="Arial"/>
          <w:lang w:val="en-US"/>
        </w:rPr>
      </w:pPr>
      <w:r w:rsidRPr="00B64E16">
        <w:rPr>
          <w:rFonts w:ascii="Calibri" w:hAnsi="Calibri"/>
          <w:lang w:val="en-US"/>
        </w:rPr>
        <w:t xml:space="preserve">SADDAN (severe achondroplasia with developmental delay and acanthosis </w:t>
      </w:r>
      <w:proofErr w:type="spellStart"/>
      <w:r w:rsidRPr="00B64E16">
        <w:rPr>
          <w:rFonts w:ascii="Calibri" w:hAnsi="Calibri"/>
          <w:lang w:val="en-US"/>
        </w:rPr>
        <w:t>nigricans</w:t>
      </w:r>
      <w:proofErr w:type="spellEnd"/>
      <w:r w:rsidRPr="00B64E16">
        <w:rPr>
          <w:rFonts w:ascii="Calibri" w:hAnsi="Calibri"/>
          <w:lang w:val="en-US"/>
        </w:rPr>
        <w:t>) dysplasia</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This is an autosomal dominant condition, so the risk of an affected individual to pass disorder on is </w:t>
      </w:r>
      <w:r w:rsidRPr="00B64E16">
        <w:rPr>
          <w:rFonts w:ascii="Calibri" w:hAnsi="Calibri"/>
          <w:b/>
          <w:bCs/>
          <w:lang w:val="en-US"/>
        </w:rPr>
        <w:t>1/2 or 50%</w:t>
      </w:r>
      <w:r w:rsidRPr="00B64E16">
        <w:rPr>
          <w:rFonts w:ascii="Calibri" w:hAnsi="Calibri"/>
          <w:lang w:val="en-US"/>
        </w:rPr>
        <w:t xml:space="preserve">. Both males and females are normally fertile, although </w:t>
      </w:r>
      <w:proofErr w:type="gramStart"/>
      <w:r w:rsidRPr="00B64E16">
        <w:rPr>
          <w:rFonts w:ascii="Calibri" w:hAnsi="Calibri"/>
          <w:lang w:val="en-US"/>
        </w:rPr>
        <w:t>affected women often requires</w:t>
      </w:r>
      <w:proofErr w:type="gramEnd"/>
      <w:r w:rsidRPr="00B64E16">
        <w:rPr>
          <w:rFonts w:ascii="Calibri" w:hAnsi="Calibri"/>
          <w:lang w:val="en-US"/>
        </w:rPr>
        <w:t xml:space="preserve"> a </w:t>
      </w:r>
      <w:proofErr w:type="spellStart"/>
      <w:r w:rsidRPr="00B64E16">
        <w:rPr>
          <w:rFonts w:ascii="Calibri" w:hAnsi="Calibri"/>
          <w:lang w:val="en-US"/>
        </w:rPr>
        <w:t>c-section</w:t>
      </w:r>
      <w:proofErr w:type="spellEnd"/>
      <w:r w:rsidRPr="00B64E16">
        <w:rPr>
          <w:rFonts w:ascii="Calibri" w:hAnsi="Calibri"/>
          <w:lang w:val="en-US"/>
        </w:rPr>
        <w:t xml:space="preserve"> to deliver the baby due to pelvic/bony considerations.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In achondroplasia, the </w:t>
      </w:r>
      <w:r w:rsidRPr="00B64E16">
        <w:rPr>
          <w:rFonts w:ascii="Calibri" w:hAnsi="Calibri"/>
          <w:b/>
          <w:bCs/>
          <w:lang w:val="en-US"/>
        </w:rPr>
        <w:t xml:space="preserve">foramen magnum may be too small, increasing the risk for obstructive hydrocephalus and neurologic compromise.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 xml:space="preserve">Reference: </w:t>
      </w:r>
      <w:r w:rsidRPr="00B64E16">
        <w:rPr>
          <w:rFonts w:ascii="Calibri" w:hAnsi="Calibri"/>
          <w:lang w:val="de-DE"/>
        </w:rPr>
        <w:t>RM Pauli</w:t>
      </w:r>
      <w:r w:rsidRPr="00B64E16">
        <w:rPr>
          <w:rFonts w:ascii="Calibri" w:hAnsi="Calibri"/>
          <w:lang w:val="en-US"/>
        </w:rPr>
        <w:t>.</w:t>
      </w:r>
      <w:r w:rsidRPr="00B64E16">
        <w:rPr>
          <w:rFonts w:ascii="Calibri" w:hAnsi="Calibri"/>
        </w:rPr>
        <w:t xml:space="preserve"> </w:t>
      </w:r>
      <w:proofErr w:type="gramStart"/>
      <w:r w:rsidRPr="00B64E16">
        <w:rPr>
          <w:rFonts w:ascii="Calibri" w:hAnsi="Calibri"/>
          <w:lang w:val="en-US"/>
        </w:rPr>
        <w:t>Achondroplasia.</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4</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A 15 year-old male comes to your office for a routine checkup. He is in good health, but his mother expresses some concern over his development. On physical exam, he is slender, and his height is at the 90th percentile. There is a “</w:t>
      </w:r>
      <w:proofErr w:type="spellStart"/>
      <w:r w:rsidRPr="00B64E16">
        <w:rPr>
          <w:rFonts w:ascii="Calibri" w:hAnsi="Calibri"/>
          <w:lang w:val="en-US"/>
        </w:rPr>
        <w:t>eunuchoid</w:t>
      </w:r>
      <w:proofErr w:type="spellEnd"/>
      <w:r w:rsidRPr="00B64E16">
        <w:rPr>
          <w:rFonts w:ascii="Calibri" w:hAnsi="Calibri"/>
          <w:lang w:val="en-US"/>
        </w:rPr>
        <w:t xml:space="preserve">” distribution of fat, with an increase in adipose tissue over the hips. He has no facial hair, and pubic has is Tanner II. The testicles are small, but descend bilaterally. There is mild gynecomastia. He attends a regular class, but does seem to have more academic difficulties than his friends or siblings.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28BE7FFC" wp14:editId="2F40BE97">
            <wp:extent cx="4191000" cy="3898900"/>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7">
                      <a:extLst/>
                    </a:blip>
                    <a:stretch>
                      <a:fillRect/>
                    </a:stretch>
                  </pic:blipFill>
                  <pic:spPr>
                    <a:xfrm>
                      <a:off x="0" y="0"/>
                      <a:ext cx="4191000" cy="3898900"/>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w:t>
      </w:r>
      <w:proofErr w:type="gramStart"/>
      <w:r w:rsidRPr="00B64E16">
        <w:rPr>
          <w:rFonts w:ascii="Calibri" w:hAnsi="Calibri"/>
          <w:lang w:val="en-US"/>
        </w:rPr>
        <w:t>picture</w:t>
      </w:r>
      <w:proofErr w:type="gramEnd"/>
      <w:r w:rsidRPr="00B64E16">
        <w:rPr>
          <w:rFonts w:ascii="Calibri" w:hAnsi="Calibri"/>
          <w:lang w:val="en-US"/>
        </w:rPr>
        <w:t xml:space="preserve"> from </w:t>
      </w:r>
      <w:hyperlink r:id="rId18" w:history="1">
        <w:r w:rsidRPr="00B64E16">
          <w:rPr>
            <w:rStyle w:val="Hyperlink0"/>
            <w:rFonts w:ascii="Calibri" w:hAnsi="Calibri"/>
            <w:lang w:val="en-US"/>
          </w:rPr>
          <w:t>http://marli-soares.zip.net/images/sindrome-de-klinefelter-5.jpg</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8"/>
        </w:numPr>
        <w:rPr>
          <w:rFonts w:ascii="Calibri" w:eastAsia="Arial" w:hAnsi="Calibri" w:cs="Arial"/>
          <w:lang w:val="en-US"/>
        </w:rPr>
      </w:pPr>
      <w:r w:rsidRPr="00B64E16">
        <w:rPr>
          <w:rFonts w:ascii="Calibri" w:hAnsi="Calibri"/>
          <w:lang w:val="en-US"/>
        </w:rPr>
        <w:t>What is your suspected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single blood test would you request? </w:t>
      </w:r>
      <w:proofErr w:type="gramStart"/>
      <w:r w:rsidRPr="00B64E16">
        <w:rPr>
          <w:rFonts w:ascii="Calibri" w:hAnsi="Calibri"/>
          <w:lang w:val="en-US"/>
        </w:rPr>
        <w:t>and</w:t>
      </w:r>
      <w:proofErr w:type="gramEnd"/>
      <w:r w:rsidRPr="00B64E16">
        <w:rPr>
          <w:rFonts w:ascii="Calibri" w:hAnsi="Calibri"/>
          <w:lang w:val="en-US"/>
        </w:rPr>
        <w:t xml:space="preserve"> what is the expected result?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Are there any potential treatments to offer to the patient?</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Answer to Genetic Quiz - Week 4</w:t>
      </w:r>
    </w:p>
    <w:p w:rsidR="00DE1B5E" w:rsidRPr="00B64E16" w:rsidRDefault="00DE1B5E">
      <w:pPr>
        <w:pStyle w:val="Body"/>
        <w:rPr>
          <w:rFonts w:ascii="Calibri" w:eastAsia="Arial" w:hAnsi="Calibri" w:cs="Arial"/>
        </w:rPr>
      </w:pPr>
    </w:p>
    <w:p w:rsidR="00DE1B5E" w:rsidRPr="00B64E16" w:rsidRDefault="00B64E16">
      <w:pPr>
        <w:pStyle w:val="Body"/>
        <w:numPr>
          <w:ilvl w:val="0"/>
          <w:numId w:val="9"/>
        </w:numPr>
        <w:rPr>
          <w:rFonts w:ascii="Calibri" w:eastAsia="Arial" w:hAnsi="Calibri" w:cs="Arial"/>
          <w:lang w:val="en-US"/>
        </w:rPr>
      </w:pPr>
      <w:r w:rsidRPr="00B64E16">
        <w:rPr>
          <w:rFonts w:ascii="Calibri" w:hAnsi="Calibri"/>
          <w:lang w:val="en-US"/>
        </w:rPr>
        <w:t xml:space="preserve">The correct diagnosis is </w:t>
      </w:r>
      <w:proofErr w:type="spellStart"/>
      <w:r w:rsidRPr="00B64E16">
        <w:rPr>
          <w:rFonts w:ascii="Calibri" w:hAnsi="Calibri"/>
          <w:b/>
          <w:bCs/>
          <w:lang w:val="en-US"/>
        </w:rPr>
        <w:t>Klinefelter</w:t>
      </w:r>
      <w:proofErr w:type="spellEnd"/>
      <w:r w:rsidRPr="00B64E16">
        <w:rPr>
          <w:rFonts w:ascii="Calibri" w:hAnsi="Calibri"/>
          <w:b/>
          <w:bCs/>
          <w:lang w:val="en-US"/>
        </w:rPr>
        <w:t xml:space="preserve"> Syndrome</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only blood test which can accurately diagnose this condition is a </w:t>
      </w:r>
      <w:r w:rsidRPr="00B64E16">
        <w:rPr>
          <w:rFonts w:ascii="Calibri" w:hAnsi="Calibri"/>
          <w:b/>
          <w:bCs/>
          <w:lang w:val="en-US"/>
        </w:rPr>
        <w:t>chromosome analysis or karyotype</w:t>
      </w:r>
      <w:r w:rsidRPr="00B64E16">
        <w:rPr>
          <w:rFonts w:ascii="Calibri" w:hAnsi="Calibri"/>
          <w:lang w:val="en-US"/>
        </w:rPr>
        <w:t xml:space="preserve">. The karyotype result is </w:t>
      </w:r>
      <w:r w:rsidRPr="00B64E16">
        <w:rPr>
          <w:rFonts w:ascii="Calibri" w:hAnsi="Calibri"/>
          <w:b/>
          <w:bCs/>
          <w:lang w:val="en-US"/>
        </w:rPr>
        <w:t>46 chromosomes with extra chromosome X (47</w:t>
      </w:r>
      <w:proofErr w:type="gramStart"/>
      <w:r w:rsidRPr="00B64E16">
        <w:rPr>
          <w:rFonts w:ascii="Calibri" w:hAnsi="Calibri"/>
          <w:b/>
          <w:bCs/>
          <w:lang w:val="en-US"/>
        </w:rPr>
        <w:t>,XXY</w:t>
      </w:r>
      <w:proofErr w:type="gramEnd"/>
      <w:r w:rsidRPr="00B64E16">
        <w:rPr>
          <w:rFonts w:ascii="Calibri" w:hAnsi="Calibri"/>
          <w:b/>
          <w:bCs/>
          <w:lang w:val="en-US"/>
        </w:rPr>
        <w:t>)</w:t>
      </w:r>
      <w:r w:rsidRPr="00B64E16">
        <w:rPr>
          <w:rFonts w:ascii="Calibri" w:hAnsi="Calibri"/>
          <w:lang w:val="en-US"/>
        </w:rPr>
        <w:t xml:space="preserve">. This is an example of </w:t>
      </w:r>
      <w:r w:rsidRPr="00B64E16">
        <w:rPr>
          <w:rFonts w:ascii="Calibri" w:hAnsi="Calibri"/>
          <w:b/>
          <w:bCs/>
          <w:lang w:val="en-US"/>
        </w:rPr>
        <w:t>aneuploidy</w:t>
      </w:r>
      <w:r w:rsidRPr="00B64E16">
        <w:rPr>
          <w:rFonts w:ascii="Calibri" w:hAnsi="Calibri"/>
          <w:lang w:val="en-US"/>
        </w:rPr>
        <w:t xml:space="preserve"> (total chromosome count that is not even in multiple of the haploid number 23).</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Good results can be obtained with</w:t>
      </w:r>
      <w:r w:rsidRPr="00B64E16">
        <w:rPr>
          <w:rFonts w:ascii="Calibri" w:hAnsi="Calibri"/>
          <w:b/>
          <w:bCs/>
          <w:lang w:val="en-US"/>
        </w:rPr>
        <w:t xml:space="preserve"> replacement testosterone therapy</w:t>
      </w:r>
      <w:r w:rsidRPr="00B64E16">
        <w:rPr>
          <w:rFonts w:ascii="Calibri" w:hAnsi="Calibri"/>
          <w:lang w:val="en-US"/>
        </w:rPr>
        <w:t>, either in injectable, transdermal or oral form. The supplement testosterone can prompt voice change, hair and genital growth, and a redirection of fat distribution away from a more typical female pattern.</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nl-NL"/>
        </w:rPr>
        <w:t>J Visootsak</w:t>
      </w:r>
      <w:r w:rsidRPr="00B64E16">
        <w:rPr>
          <w:rFonts w:ascii="Calibri" w:hAnsi="Calibri"/>
          <w:lang w:val="en-US"/>
        </w:rPr>
        <w:t>,</w:t>
      </w:r>
      <w:r w:rsidRPr="00B64E16">
        <w:rPr>
          <w:rFonts w:ascii="Calibri" w:hAnsi="Calibri"/>
        </w:rPr>
        <w:t xml:space="preserve"> JM Graham</w:t>
      </w:r>
      <w:r w:rsidRPr="00B64E16">
        <w:rPr>
          <w:rFonts w:ascii="Calibri" w:hAnsi="Calibri"/>
          <w:lang w:val="en-US"/>
        </w:rPr>
        <w:t xml:space="preserve">. </w:t>
      </w:r>
      <w:proofErr w:type="spellStart"/>
      <w:proofErr w:type="gramStart"/>
      <w:r w:rsidRPr="00B64E16">
        <w:rPr>
          <w:rFonts w:ascii="Calibri" w:hAnsi="Calibri"/>
          <w:lang w:val="en-US"/>
        </w:rPr>
        <w:t>Klinefelter</w:t>
      </w:r>
      <w:proofErr w:type="spellEnd"/>
      <w:r w:rsidRPr="00B64E16">
        <w:rPr>
          <w:rFonts w:ascii="Calibri" w:hAnsi="Calibri"/>
          <w:lang w:val="en-US"/>
        </w:rPr>
        <w:t xml:space="preserve"> syndrome and other sex chromosomal aneuploidies.</w:t>
      </w:r>
      <w:proofErr w:type="gramEnd"/>
      <w:r w:rsidRPr="00B64E16">
        <w:rPr>
          <w:rFonts w:ascii="Calibri" w:hAnsi="Calibri"/>
          <w:lang w:val="en-US"/>
        </w:rPr>
        <w:t xml:space="preserve"> </w:t>
      </w:r>
      <w:proofErr w:type="gramStart"/>
      <w:r w:rsidRPr="00B64E16">
        <w:rPr>
          <w:rFonts w:ascii="Calibri" w:hAnsi="Calibri"/>
          <w:lang w:val="en-US"/>
        </w:rPr>
        <w:t>O</w:t>
      </w:r>
      <w:r w:rsidRPr="00B64E16">
        <w:rPr>
          <w:rFonts w:ascii="Calibri" w:hAnsi="Calibri"/>
          <w:lang w:val="pt-PT"/>
        </w:rPr>
        <w:t>rphanet J Rare Dis. 2006; 1: 42.</w:t>
      </w:r>
      <w:proofErr w:type="gramEnd"/>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5</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3-month old female is referred to your practice. She has a history of an interrupted aortic arch, repaired at 1 week of age. NICU course was complicated with hypocalcemia and poor feeding. Physical exam shows vigorous infant with squared nasal root, small posterior cleft of the secondary palate, long slender digits and a strawberry hemangioma on the left thigh. Routine chromosome analysis was done with normal results.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61DC6ABD" wp14:editId="5FF7C43A">
            <wp:extent cx="2404894" cy="3637655"/>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png"/>
                    <pic:cNvPicPr>
                      <a:picLocks noChangeAspect="1"/>
                    </pic:cNvPicPr>
                  </pic:nvPicPr>
                  <pic:blipFill>
                    <a:blip r:embed="rId19">
                      <a:extLst/>
                    </a:blip>
                    <a:stretch>
                      <a:fillRect/>
                    </a:stretch>
                  </pic:blipFill>
                  <pic:spPr>
                    <a:xfrm>
                      <a:off x="0" y="0"/>
                      <a:ext cx="2404894" cy="3637655"/>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w:t>
      </w:r>
      <w:proofErr w:type="gramStart"/>
      <w:r w:rsidRPr="00B64E16">
        <w:rPr>
          <w:rFonts w:ascii="Calibri" w:hAnsi="Calibri"/>
          <w:lang w:val="en-US"/>
        </w:rPr>
        <w:t>picture</w:t>
      </w:r>
      <w:proofErr w:type="gramEnd"/>
      <w:r w:rsidRPr="00B64E16">
        <w:rPr>
          <w:rFonts w:ascii="Calibri" w:hAnsi="Calibri"/>
          <w:lang w:val="en-US"/>
        </w:rPr>
        <w:t xml:space="preserve"> from </w:t>
      </w:r>
      <w:hyperlink r:id="rId20" w:history="1">
        <w:r w:rsidRPr="00B64E16">
          <w:rPr>
            <w:rStyle w:val="Hyperlink0"/>
            <w:rFonts w:ascii="Calibri" w:hAnsi="Calibri"/>
            <w:lang w:val="en-US"/>
          </w:rPr>
          <w:t>http://diseasespictures.com/wp-content/uploads/2012/09/Digeorge-Syndrome-7.jpg</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10"/>
        </w:numPr>
        <w:rPr>
          <w:rFonts w:ascii="Calibri" w:eastAsia="Arial" w:hAnsi="Calibri" w:cs="Arial"/>
          <w:lang w:val="en-US"/>
        </w:rPr>
      </w:pPr>
      <w:r w:rsidRPr="00B64E16">
        <w:rPr>
          <w:rFonts w:ascii="Calibri" w:hAnsi="Calibri"/>
          <w:lang w:val="en-US"/>
        </w:rPr>
        <w:t>What is the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additional study would you request to confirm your suspicion?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other finding might you check from the chest x-ray (or by asking her cardiac surgeon) that would be consistent with this symptom?</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Answer to Genetic Quiz - Week 5</w:t>
      </w:r>
    </w:p>
    <w:p w:rsidR="00DE1B5E" w:rsidRPr="00B64E16" w:rsidRDefault="00DE1B5E">
      <w:pPr>
        <w:pStyle w:val="Body"/>
        <w:rPr>
          <w:rFonts w:ascii="Calibri" w:eastAsia="Arial" w:hAnsi="Calibri" w:cs="Arial"/>
        </w:rPr>
      </w:pPr>
    </w:p>
    <w:p w:rsidR="00DE1B5E" w:rsidRPr="00B64E16" w:rsidRDefault="00B64E16">
      <w:pPr>
        <w:pStyle w:val="Body"/>
        <w:numPr>
          <w:ilvl w:val="0"/>
          <w:numId w:val="11"/>
        </w:numPr>
        <w:rPr>
          <w:rFonts w:ascii="Calibri" w:eastAsia="Arial" w:hAnsi="Calibri" w:cs="Arial"/>
          <w:lang w:val="en-US"/>
        </w:rPr>
      </w:pPr>
      <w:r w:rsidRPr="00B64E16">
        <w:rPr>
          <w:rFonts w:ascii="Calibri" w:hAnsi="Calibri"/>
          <w:lang w:val="en-US"/>
        </w:rPr>
        <w:t xml:space="preserve">These features and history are consistent with the spectrum of </w:t>
      </w:r>
      <w:r w:rsidRPr="00B64E16">
        <w:rPr>
          <w:rFonts w:ascii="Calibri" w:hAnsi="Calibri"/>
          <w:b/>
          <w:bCs/>
          <w:lang w:val="en-US"/>
        </w:rPr>
        <w:t>chromosome 22q11 deletion syndromes</w:t>
      </w:r>
      <w:r w:rsidRPr="00B64E16">
        <w:rPr>
          <w:rFonts w:ascii="Calibri" w:hAnsi="Calibri"/>
          <w:lang w:val="en-US"/>
        </w:rPr>
        <w:t xml:space="preserve">. Names for these conditions include </w:t>
      </w:r>
      <w:proofErr w:type="spellStart"/>
      <w:r w:rsidRPr="00B64E16">
        <w:rPr>
          <w:rFonts w:ascii="Calibri" w:hAnsi="Calibri"/>
          <w:b/>
          <w:bCs/>
          <w:lang w:val="en-US"/>
        </w:rPr>
        <w:t>Velocardiofacial</w:t>
      </w:r>
      <w:proofErr w:type="spellEnd"/>
      <w:r w:rsidRPr="00B64E16">
        <w:rPr>
          <w:rFonts w:ascii="Calibri" w:hAnsi="Calibri"/>
          <w:b/>
          <w:bCs/>
          <w:lang w:val="en-US"/>
        </w:rPr>
        <w:t xml:space="preserve"> or VCF syndrome, </w:t>
      </w:r>
      <w:proofErr w:type="spellStart"/>
      <w:r w:rsidRPr="00B64E16">
        <w:rPr>
          <w:rFonts w:ascii="Calibri" w:hAnsi="Calibri"/>
          <w:b/>
          <w:bCs/>
          <w:lang w:val="en-US"/>
        </w:rPr>
        <w:t>Shprintzen</w:t>
      </w:r>
      <w:proofErr w:type="spellEnd"/>
      <w:r w:rsidRPr="00B64E16">
        <w:rPr>
          <w:rFonts w:ascii="Calibri" w:hAnsi="Calibri"/>
          <w:b/>
          <w:bCs/>
          <w:lang w:val="en-US"/>
        </w:rPr>
        <w:t xml:space="preserve"> syndrome, </w:t>
      </w:r>
      <w:proofErr w:type="spellStart"/>
      <w:r w:rsidRPr="00B64E16">
        <w:rPr>
          <w:rFonts w:ascii="Calibri" w:hAnsi="Calibri"/>
          <w:b/>
          <w:bCs/>
          <w:lang w:val="en-US"/>
        </w:rPr>
        <w:t>DiGeorge</w:t>
      </w:r>
      <w:proofErr w:type="spellEnd"/>
      <w:r w:rsidRPr="00B64E16">
        <w:rPr>
          <w:rFonts w:ascii="Calibri" w:hAnsi="Calibri"/>
          <w:b/>
          <w:bCs/>
          <w:lang w:val="en-US"/>
        </w:rPr>
        <w:t xml:space="preserve"> syndrome</w:t>
      </w:r>
      <w:r w:rsidRPr="00B64E16">
        <w:rPr>
          <w:rFonts w:ascii="Calibri" w:hAnsi="Calibri"/>
          <w:lang w:val="en-US"/>
        </w:rPr>
        <w:t xml:space="preserve">. There are mild distinctions between them, as the </w:t>
      </w:r>
      <w:proofErr w:type="spellStart"/>
      <w:r w:rsidRPr="00B64E16">
        <w:rPr>
          <w:rFonts w:ascii="Calibri" w:hAnsi="Calibri"/>
          <w:lang w:val="en-US"/>
        </w:rPr>
        <w:t>DiGeorge</w:t>
      </w:r>
      <w:proofErr w:type="spellEnd"/>
      <w:r w:rsidRPr="00B64E16">
        <w:rPr>
          <w:rFonts w:ascii="Calibri" w:hAnsi="Calibri"/>
          <w:lang w:val="en-US"/>
        </w:rPr>
        <w:t xml:space="preserve"> syndrome is more likely associated with hypocalcemia, and VCF/</w:t>
      </w:r>
      <w:proofErr w:type="spellStart"/>
      <w:r w:rsidRPr="00B64E16">
        <w:rPr>
          <w:rFonts w:ascii="Calibri" w:hAnsi="Calibri"/>
          <w:lang w:val="en-US"/>
        </w:rPr>
        <w:t>Shprintzen</w:t>
      </w:r>
      <w:proofErr w:type="spellEnd"/>
      <w:r w:rsidRPr="00B64E16">
        <w:rPr>
          <w:rFonts w:ascii="Calibri" w:hAnsi="Calibri"/>
          <w:lang w:val="en-US"/>
        </w:rPr>
        <w:t xml:space="preserve"> syndrome more likely to have a palatal cleft. There can be considerable overlap b</w:t>
      </w:r>
      <w:r>
        <w:rPr>
          <w:rFonts w:ascii="Calibri" w:hAnsi="Calibri"/>
          <w:lang w:val="en-US"/>
        </w:rPr>
        <w:t xml:space="preserve">etween these conditions due to </w:t>
      </w:r>
      <w:r w:rsidRPr="00B64E16">
        <w:rPr>
          <w:rFonts w:ascii="Calibri" w:hAnsi="Calibri"/>
          <w:lang w:val="en-US"/>
        </w:rPr>
        <w:t xml:space="preserve">a contiguous gene effect.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These disorders are caused by microdeletions in the chromosome 22q11 region, often too small to be seen by karyotype analysis (even with a high resolution study). The best test to order would be a </w:t>
      </w:r>
      <w:r w:rsidRPr="00B64E16">
        <w:rPr>
          <w:rFonts w:ascii="Calibri" w:hAnsi="Calibri"/>
          <w:b/>
          <w:bCs/>
          <w:lang w:val="en-US"/>
        </w:rPr>
        <w:t>FISH (Fluorescent in situ Hybridization)</w:t>
      </w:r>
      <w:r w:rsidRPr="00B64E16">
        <w:rPr>
          <w:rFonts w:ascii="Calibri" w:hAnsi="Calibri"/>
          <w:lang w:val="en-US"/>
        </w:rPr>
        <w:t xml:space="preserve"> study looking for the specific chromosome deletion which can pick up approximately 95% of the cases.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Although a variety of additional cardiac malformations would be consistent with this condition, additional information would be obtained if a distinct anomaly (specifically </w:t>
      </w:r>
      <w:proofErr w:type="spellStart"/>
      <w:r w:rsidRPr="00B64E16">
        <w:rPr>
          <w:rFonts w:ascii="Calibri" w:hAnsi="Calibri"/>
          <w:b/>
          <w:bCs/>
          <w:lang w:val="en-US"/>
        </w:rPr>
        <w:t>hypoplastic</w:t>
      </w:r>
      <w:proofErr w:type="spellEnd"/>
      <w:r w:rsidRPr="00B64E16">
        <w:rPr>
          <w:rFonts w:ascii="Calibri" w:hAnsi="Calibri"/>
          <w:b/>
          <w:bCs/>
          <w:lang w:val="en-US"/>
        </w:rPr>
        <w:t xml:space="preserve"> or absent of thymus</w:t>
      </w:r>
      <w:r w:rsidRPr="00B64E16">
        <w:rPr>
          <w:rFonts w:ascii="Calibri" w:hAnsi="Calibri"/>
          <w:lang w:val="en-US"/>
        </w:rPr>
        <w:t xml:space="preserve">) were identified on X-ray or at the time of surgery.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3F2FD0AB" wp14:editId="286503AB">
            <wp:extent cx="3450734" cy="3257686"/>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png"/>
                    <pic:cNvPicPr>
                      <a:picLocks noChangeAspect="1"/>
                    </pic:cNvPicPr>
                  </pic:nvPicPr>
                  <pic:blipFill>
                    <a:blip r:embed="rId21">
                      <a:extLst/>
                    </a:blip>
                    <a:stretch>
                      <a:fillRect/>
                    </a:stretch>
                  </pic:blipFill>
                  <pic:spPr>
                    <a:xfrm>
                      <a:off x="0" y="0"/>
                      <a:ext cx="3450734" cy="3257686"/>
                    </a:xfrm>
                    <a:prstGeom prst="rect">
                      <a:avLst/>
                    </a:prstGeom>
                    <a:ln w="12700" cap="flat">
                      <a:noFill/>
                      <a:miter lim="400000"/>
                    </a:ln>
                    <a:effectLst/>
                  </pic:spPr>
                </pic:pic>
              </a:graphicData>
            </a:graphic>
          </wp:inline>
        </w:drawing>
      </w:r>
    </w:p>
    <w:p w:rsidR="00B64E16" w:rsidRPr="00B64E16" w:rsidRDefault="00B64E16">
      <w:pPr>
        <w:pStyle w:val="Body"/>
        <w:jc w:val="center"/>
        <w:rPr>
          <w:rFonts w:ascii="Calibri" w:eastAsia="Arial" w:hAnsi="Calibri" w:cs="Arial"/>
        </w:rPr>
      </w:pPr>
      <w:proofErr w:type="spellStart"/>
      <w:r>
        <w:rPr>
          <w:rFonts w:ascii="Calibri" w:eastAsia="Arial" w:hAnsi="Calibri" w:cs="Arial"/>
        </w:rPr>
        <w:t>Absent</w:t>
      </w:r>
      <w:proofErr w:type="spellEnd"/>
      <w:r>
        <w:rPr>
          <w:rFonts w:ascii="Calibri" w:eastAsia="Arial" w:hAnsi="Calibri" w:cs="Arial"/>
        </w:rPr>
        <w:t xml:space="preserve"> of </w:t>
      </w:r>
      <w:proofErr w:type="spellStart"/>
      <w:r>
        <w:rPr>
          <w:rFonts w:ascii="Calibri" w:eastAsia="Arial" w:hAnsi="Calibri" w:cs="Arial"/>
        </w:rPr>
        <w:t>Thymus</w:t>
      </w:r>
      <w:proofErr w:type="spellEnd"/>
      <w:r>
        <w:rPr>
          <w:rFonts w:ascii="Calibri" w:eastAsia="Arial" w:hAnsi="Calibri" w:cs="Arial"/>
        </w:rPr>
        <w:t xml:space="preserve"> </w:t>
      </w:r>
      <w:proofErr w:type="spellStart"/>
      <w:r>
        <w:rPr>
          <w:rFonts w:ascii="Calibri" w:eastAsia="Arial" w:hAnsi="Calibri" w:cs="Arial"/>
        </w:rPr>
        <w:t>on</w:t>
      </w:r>
      <w:proofErr w:type="spellEnd"/>
      <w:r>
        <w:rPr>
          <w:rFonts w:ascii="Calibri" w:eastAsia="Arial" w:hAnsi="Calibri" w:cs="Arial"/>
        </w:rPr>
        <w:t xml:space="preserve"> X-</w:t>
      </w:r>
      <w:proofErr w:type="spellStart"/>
      <w:r>
        <w:rPr>
          <w:rFonts w:ascii="Calibri" w:eastAsia="Arial" w:hAnsi="Calibri" w:cs="Arial"/>
        </w:rPr>
        <w:t>ray</w:t>
      </w:r>
      <w:proofErr w:type="spellEnd"/>
    </w:p>
    <w:p w:rsidR="00DE1B5E" w:rsidRPr="00B64E16" w:rsidRDefault="00B64E16">
      <w:pPr>
        <w:pStyle w:val="Body"/>
        <w:jc w:val="center"/>
        <w:rPr>
          <w:rFonts w:ascii="Calibri" w:eastAsia="Arial" w:hAnsi="Calibri" w:cs="Arial"/>
        </w:rPr>
      </w:pPr>
      <w:r w:rsidRPr="00B64E16">
        <w:rPr>
          <w:rFonts w:ascii="Calibri" w:hAnsi="Calibri"/>
          <w:lang w:val="en-US"/>
        </w:rPr>
        <w:t>[</w:t>
      </w:r>
      <w:proofErr w:type="gramStart"/>
      <w:r w:rsidRPr="00B64E16">
        <w:rPr>
          <w:rFonts w:ascii="Calibri" w:hAnsi="Calibri"/>
          <w:lang w:val="en-US"/>
        </w:rPr>
        <w:t>picture</w:t>
      </w:r>
      <w:proofErr w:type="gramEnd"/>
      <w:r w:rsidRPr="00B64E16">
        <w:rPr>
          <w:rFonts w:ascii="Calibri" w:hAnsi="Calibri"/>
          <w:lang w:val="en-US"/>
        </w:rPr>
        <w:t xml:space="preserve"> from </w:t>
      </w:r>
      <w:hyperlink r:id="rId22" w:history="1">
        <w:r w:rsidRPr="00B64E16">
          <w:rPr>
            <w:rStyle w:val="Hyperlink0"/>
            <w:rFonts w:ascii="Calibri" w:hAnsi="Calibri"/>
            <w:lang w:val="en-US"/>
          </w:rPr>
          <w:t>https://www.hawaii.edu/medicine/pediatrics/pemxray/v2c02.html</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 xml:space="preserve">Reference: </w:t>
      </w:r>
      <w:r w:rsidRPr="00B64E16">
        <w:rPr>
          <w:rFonts w:ascii="Calibri" w:hAnsi="Calibri"/>
          <w:lang w:val="it-IT"/>
        </w:rPr>
        <w:t xml:space="preserve">DM McDonald-McGinn, BS Emanuel, EH Zackai, </w:t>
      </w:r>
      <w:r w:rsidRPr="00B64E16">
        <w:rPr>
          <w:rFonts w:ascii="Calibri" w:hAnsi="Calibri"/>
          <w:lang w:val="en-US"/>
        </w:rPr>
        <w:t xml:space="preserve">22q11.2 Deletion Syndrome.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6</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On examining a young patient, you note the congenital anomaly depicted below.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464A7EE7" wp14:editId="32F33E35">
            <wp:extent cx="3335784" cy="3426791"/>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Screen Shot 2017-04-22 at 8.42.44 AM.png"/>
                    <pic:cNvPicPr>
                      <a:picLocks/>
                    </pic:cNvPicPr>
                  </pic:nvPicPr>
                  <pic:blipFill>
                    <a:blip r:embed="rId23">
                      <a:extLst/>
                    </a:blip>
                    <a:srcRect t="11518" b="11518"/>
                    <a:stretch>
                      <a:fillRect/>
                    </a:stretch>
                  </pic:blipFill>
                  <pic:spPr>
                    <a:xfrm>
                      <a:off x="0" y="0"/>
                      <a:ext cx="3335784" cy="3426791"/>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r w:rsidRPr="00B64E16">
        <w:rPr>
          <w:rFonts w:ascii="Calibri" w:hAnsi="Calibri"/>
        </w:rPr>
        <w:t xml:space="preserve">T Tan, </w:t>
      </w:r>
      <w:r w:rsidRPr="00B64E16">
        <w:rPr>
          <w:rFonts w:ascii="Calibri" w:hAnsi="Calibri"/>
          <w:lang w:val="en-US"/>
        </w:rPr>
        <w:t>et al.</w:t>
      </w:r>
      <w:r w:rsidRPr="00B64E16">
        <w:rPr>
          <w:rFonts w:ascii="Calibri" w:hAnsi="Calibri"/>
        </w:rPr>
        <w:t xml:space="preserve"> </w:t>
      </w:r>
      <w:proofErr w:type="spellStart"/>
      <w:r w:rsidRPr="00B64E16">
        <w:rPr>
          <w:rFonts w:ascii="Calibri" w:hAnsi="Calibri"/>
        </w:rPr>
        <w:t>Int</w:t>
      </w:r>
      <w:proofErr w:type="spellEnd"/>
      <w:r w:rsidRPr="00B64E16">
        <w:rPr>
          <w:rFonts w:ascii="Calibri" w:hAnsi="Calibri"/>
        </w:rPr>
        <w:t xml:space="preserve"> J </w:t>
      </w:r>
      <w:proofErr w:type="spellStart"/>
      <w:r w:rsidRPr="00B64E16">
        <w:rPr>
          <w:rFonts w:ascii="Calibri" w:hAnsi="Calibri"/>
        </w:rPr>
        <w:t>Pediatr</w:t>
      </w:r>
      <w:proofErr w:type="spellEnd"/>
      <w:r w:rsidRPr="00B64E16">
        <w:rPr>
          <w:rFonts w:ascii="Calibri" w:hAnsi="Calibri"/>
        </w:rPr>
        <w:t xml:space="preserve"> </w:t>
      </w:r>
      <w:proofErr w:type="spellStart"/>
      <w:r w:rsidRPr="00B64E16">
        <w:rPr>
          <w:rFonts w:ascii="Calibri" w:hAnsi="Calibri"/>
        </w:rPr>
        <w:t>Otorhinolaryngol</w:t>
      </w:r>
      <w:proofErr w:type="spellEnd"/>
      <w:r w:rsidRPr="00B64E16">
        <w:rPr>
          <w:rFonts w:ascii="Calibri" w:hAnsi="Calibri"/>
        </w:rPr>
        <w:t>. 2005 Nov</w:t>
      </w:r>
      <w:proofErr w:type="gramStart"/>
      <w:r w:rsidRPr="00B64E16">
        <w:rPr>
          <w:rFonts w:ascii="Calibri" w:hAnsi="Calibri"/>
        </w:rPr>
        <w:t>;69</w:t>
      </w:r>
      <w:proofErr w:type="gramEnd"/>
      <w:r w:rsidRPr="00B64E16">
        <w:rPr>
          <w:rFonts w:ascii="Calibri" w:hAnsi="Calibri"/>
        </w:rPr>
        <w:t>(11):1469-74.</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12"/>
        </w:numPr>
        <w:rPr>
          <w:rFonts w:ascii="Calibri" w:eastAsia="Arial" w:hAnsi="Calibri" w:cs="Arial"/>
          <w:lang w:val="en-US"/>
        </w:rPr>
      </w:pPr>
      <w:r w:rsidRPr="00B64E16">
        <w:rPr>
          <w:rFonts w:ascii="Calibri" w:hAnsi="Calibri"/>
          <w:lang w:val="en-US"/>
        </w:rPr>
        <w:t>What is the name of the finding?</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Name one genetic syndrome of which this feature is a part.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two clinical (not lab) studies would you request on this patient and why? </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6</w:t>
      </w:r>
    </w:p>
    <w:p w:rsidR="00DE1B5E" w:rsidRPr="00B64E16" w:rsidRDefault="00DE1B5E">
      <w:pPr>
        <w:pStyle w:val="Body"/>
        <w:rPr>
          <w:rFonts w:ascii="Calibri" w:eastAsia="Arial" w:hAnsi="Calibri" w:cs="Arial"/>
        </w:rPr>
      </w:pPr>
    </w:p>
    <w:p w:rsidR="00DE1B5E" w:rsidRPr="00B64E16" w:rsidRDefault="00B64E16">
      <w:pPr>
        <w:pStyle w:val="Body"/>
        <w:numPr>
          <w:ilvl w:val="0"/>
          <w:numId w:val="13"/>
        </w:numPr>
        <w:rPr>
          <w:rFonts w:ascii="Calibri" w:eastAsia="Arial" w:hAnsi="Calibri" w:cs="Arial"/>
          <w:lang w:val="en-US"/>
        </w:rPr>
      </w:pPr>
      <w:r w:rsidRPr="00B64E16">
        <w:rPr>
          <w:rFonts w:ascii="Calibri" w:hAnsi="Calibri"/>
          <w:lang w:val="en-US"/>
        </w:rPr>
        <w:t>The structure indicated is a</w:t>
      </w:r>
      <w:r w:rsidRPr="00B64E16">
        <w:rPr>
          <w:rFonts w:ascii="Calibri" w:hAnsi="Calibri"/>
          <w:b/>
          <w:bCs/>
          <w:lang w:val="en-US"/>
        </w:rPr>
        <w:t xml:space="preserve"> </w:t>
      </w:r>
      <w:proofErr w:type="spellStart"/>
      <w:r w:rsidRPr="00B64E16">
        <w:rPr>
          <w:rFonts w:ascii="Calibri" w:hAnsi="Calibri"/>
          <w:b/>
          <w:bCs/>
          <w:lang w:val="en-US"/>
        </w:rPr>
        <w:t>preauricular</w:t>
      </w:r>
      <w:proofErr w:type="spellEnd"/>
      <w:r w:rsidRPr="00B64E16">
        <w:rPr>
          <w:rFonts w:ascii="Calibri" w:hAnsi="Calibri"/>
          <w:b/>
          <w:bCs/>
          <w:lang w:val="en-US"/>
        </w:rPr>
        <w:t xml:space="preserve"> (ear) pit</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Although generally benign finding, </w:t>
      </w:r>
      <w:proofErr w:type="spellStart"/>
      <w:r w:rsidRPr="00B64E16">
        <w:rPr>
          <w:rFonts w:ascii="Calibri" w:hAnsi="Calibri"/>
          <w:lang w:val="en-US"/>
        </w:rPr>
        <w:t>preauricular</w:t>
      </w:r>
      <w:proofErr w:type="spellEnd"/>
      <w:r w:rsidRPr="00B64E16">
        <w:rPr>
          <w:rFonts w:ascii="Calibri" w:hAnsi="Calibri"/>
          <w:lang w:val="en-US"/>
        </w:rPr>
        <w:t xml:space="preserve"> pits may be seen in a number of genetic syndromes including:</w:t>
      </w:r>
    </w:p>
    <w:p w:rsidR="00DE1B5E" w:rsidRPr="00B64E16" w:rsidRDefault="00B64E16">
      <w:pPr>
        <w:pStyle w:val="Body"/>
        <w:numPr>
          <w:ilvl w:val="1"/>
          <w:numId w:val="15"/>
        </w:numPr>
        <w:rPr>
          <w:rFonts w:ascii="Calibri" w:eastAsia="Arial" w:hAnsi="Calibri" w:cs="Arial"/>
          <w:b/>
          <w:bCs/>
          <w:lang w:val="en-US"/>
        </w:rPr>
      </w:pPr>
      <w:proofErr w:type="spellStart"/>
      <w:r w:rsidRPr="00B64E16">
        <w:rPr>
          <w:rFonts w:ascii="Calibri" w:hAnsi="Calibri"/>
          <w:b/>
          <w:bCs/>
          <w:lang w:val="en-US"/>
        </w:rPr>
        <w:t>Branchio</w:t>
      </w:r>
      <w:proofErr w:type="spellEnd"/>
      <w:r w:rsidRPr="00B64E16">
        <w:rPr>
          <w:rFonts w:ascii="Calibri" w:hAnsi="Calibri"/>
          <w:b/>
          <w:bCs/>
          <w:lang w:val="en-US"/>
        </w:rPr>
        <w:t>-</w:t>
      </w:r>
      <w:proofErr w:type="spellStart"/>
      <w:r w:rsidRPr="00B64E16">
        <w:rPr>
          <w:rFonts w:ascii="Calibri" w:hAnsi="Calibri"/>
          <w:b/>
          <w:bCs/>
          <w:lang w:val="en-US"/>
        </w:rPr>
        <w:t>oto</w:t>
      </w:r>
      <w:proofErr w:type="spellEnd"/>
      <w:r w:rsidRPr="00B64E16">
        <w:rPr>
          <w:rFonts w:ascii="Calibri" w:hAnsi="Calibri"/>
          <w:b/>
          <w:bCs/>
          <w:lang w:val="en-US"/>
        </w:rPr>
        <w:t>-facial syndrome</w:t>
      </w:r>
    </w:p>
    <w:p w:rsidR="00DE1B5E" w:rsidRPr="00B64E16" w:rsidRDefault="00B64E16">
      <w:pPr>
        <w:pStyle w:val="Body"/>
        <w:numPr>
          <w:ilvl w:val="1"/>
          <w:numId w:val="15"/>
        </w:numPr>
        <w:rPr>
          <w:rFonts w:ascii="Calibri" w:eastAsia="Arial" w:hAnsi="Calibri" w:cs="Arial"/>
          <w:b/>
          <w:bCs/>
          <w:lang w:val="en-US"/>
        </w:rPr>
      </w:pPr>
      <w:proofErr w:type="spellStart"/>
      <w:r w:rsidRPr="00B64E16">
        <w:rPr>
          <w:rFonts w:ascii="Calibri" w:hAnsi="Calibri"/>
          <w:b/>
          <w:bCs/>
          <w:lang w:val="en-US"/>
        </w:rPr>
        <w:t>Branchio</w:t>
      </w:r>
      <w:proofErr w:type="spellEnd"/>
      <w:r w:rsidRPr="00B64E16">
        <w:rPr>
          <w:rFonts w:ascii="Calibri" w:hAnsi="Calibri"/>
          <w:b/>
          <w:bCs/>
          <w:lang w:val="en-US"/>
        </w:rPr>
        <w:t>-</w:t>
      </w:r>
      <w:proofErr w:type="spellStart"/>
      <w:r w:rsidRPr="00B64E16">
        <w:rPr>
          <w:rFonts w:ascii="Calibri" w:hAnsi="Calibri"/>
          <w:b/>
          <w:bCs/>
          <w:lang w:val="en-US"/>
        </w:rPr>
        <w:t>oto</w:t>
      </w:r>
      <w:proofErr w:type="spellEnd"/>
      <w:r w:rsidRPr="00B64E16">
        <w:rPr>
          <w:rFonts w:ascii="Calibri" w:hAnsi="Calibri"/>
          <w:b/>
          <w:bCs/>
          <w:lang w:val="en-US"/>
        </w:rPr>
        <w:t xml:space="preserve">-renal (BOR) syndrome, also called </w:t>
      </w:r>
      <w:proofErr w:type="spellStart"/>
      <w:r w:rsidRPr="00B64E16">
        <w:rPr>
          <w:rFonts w:ascii="Calibri" w:hAnsi="Calibri"/>
          <w:b/>
          <w:bCs/>
          <w:lang w:val="en-US"/>
        </w:rPr>
        <w:t>Melnick</w:t>
      </w:r>
      <w:proofErr w:type="spellEnd"/>
      <w:r w:rsidRPr="00B64E16">
        <w:rPr>
          <w:rFonts w:ascii="Calibri" w:hAnsi="Calibri"/>
          <w:b/>
          <w:bCs/>
          <w:lang w:val="en-US"/>
        </w:rPr>
        <w:t>-Fraser syndrome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Carpenter syndrome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Cat-eye syndrome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Kabuki make-up syndrome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Peters-Plus syndrome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The two recommended tests would be:</w:t>
      </w:r>
    </w:p>
    <w:p w:rsidR="00DE1B5E" w:rsidRPr="00B64E16" w:rsidRDefault="00B64E16">
      <w:pPr>
        <w:pStyle w:val="Body"/>
        <w:numPr>
          <w:ilvl w:val="1"/>
          <w:numId w:val="2"/>
        </w:numPr>
        <w:rPr>
          <w:rFonts w:ascii="Calibri" w:eastAsia="Arial" w:hAnsi="Calibri" w:cs="Arial"/>
          <w:lang w:val="en-US"/>
        </w:rPr>
      </w:pPr>
      <w:r w:rsidRPr="00B64E16">
        <w:rPr>
          <w:rFonts w:ascii="Calibri" w:hAnsi="Calibri"/>
          <w:b/>
          <w:bCs/>
          <w:lang w:val="en-US"/>
        </w:rPr>
        <w:t>Hearing test</w:t>
      </w:r>
      <w:r w:rsidRPr="00B64E16">
        <w:rPr>
          <w:rFonts w:ascii="Calibri" w:hAnsi="Calibri"/>
          <w:lang w:val="en-US"/>
        </w:rPr>
        <w:t>: external ear abnormalities may be seen in conjunction with internal ear abnormalities and hearing loss.</w:t>
      </w:r>
    </w:p>
    <w:p w:rsidR="00DE1B5E" w:rsidRPr="00B64E16" w:rsidRDefault="00B64E16">
      <w:pPr>
        <w:pStyle w:val="Body"/>
        <w:numPr>
          <w:ilvl w:val="1"/>
          <w:numId w:val="2"/>
        </w:numPr>
        <w:rPr>
          <w:rFonts w:ascii="Calibri" w:eastAsia="Arial" w:hAnsi="Calibri" w:cs="Arial"/>
          <w:lang w:val="en-US"/>
        </w:rPr>
      </w:pPr>
      <w:r w:rsidRPr="00B64E16">
        <w:rPr>
          <w:rFonts w:ascii="Calibri" w:hAnsi="Calibri"/>
          <w:b/>
          <w:bCs/>
          <w:lang w:val="en-US"/>
        </w:rPr>
        <w:t>Renal sonogram</w:t>
      </w:r>
      <w:r w:rsidRPr="00B64E16">
        <w:rPr>
          <w:rFonts w:ascii="Calibri" w:hAnsi="Calibri"/>
          <w:lang w:val="en-US"/>
        </w:rPr>
        <w:t xml:space="preserve">: development of the ears and the kidneys occur simultaneously during gestation, and those with external ear anomalies are at a statistically increased risk of having concomitant renal anomalies.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 xml:space="preserve">Reference: </w:t>
      </w:r>
      <w:r w:rsidRPr="00B64E16">
        <w:rPr>
          <w:rFonts w:ascii="Calibri" w:hAnsi="Calibri"/>
        </w:rPr>
        <w:t xml:space="preserve">T </w:t>
      </w:r>
      <w:proofErr w:type="spellStart"/>
      <w:r w:rsidRPr="00B64E16">
        <w:rPr>
          <w:rFonts w:ascii="Calibri" w:hAnsi="Calibri"/>
        </w:rPr>
        <w:t>T</w:t>
      </w:r>
      <w:proofErr w:type="spellEnd"/>
      <w:r w:rsidRPr="00B64E16">
        <w:rPr>
          <w:rFonts w:ascii="Calibri" w:hAnsi="Calibri"/>
          <w:lang w:val="en-US"/>
        </w:rPr>
        <w:t>an</w:t>
      </w:r>
      <w:r w:rsidRPr="00B64E16">
        <w:rPr>
          <w:rFonts w:ascii="Calibri" w:hAnsi="Calibri"/>
        </w:rPr>
        <w:t>,</w:t>
      </w:r>
      <w:r w:rsidRPr="00B64E16">
        <w:rPr>
          <w:rFonts w:ascii="Calibri" w:hAnsi="Calibri"/>
          <w:lang w:val="en-US"/>
        </w:rPr>
        <w:t xml:space="preserve"> H</w:t>
      </w:r>
      <w:r w:rsidRPr="00B64E16">
        <w:rPr>
          <w:rFonts w:ascii="Calibri" w:hAnsi="Calibri"/>
          <w:lang w:val="pt-PT"/>
        </w:rPr>
        <w:t xml:space="preserve"> Constantinides</w:t>
      </w:r>
      <w:r w:rsidRPr="00B64E16">
        <w:rPr>
          <w:rFonts w:ascii="Calibri" w:hAnsi="Calibri"/>
          <w:lang w:val="en-US"/>
        </w:rPr>
        <w:t xml:space="preserve">, TE Mitchell. The </w:t>
      </w:r>
      <w:proofErr w:type="spellStart"/>
      <w:r w:rsidRPr="00B64E16">
        <w:rPr>
          <w:rFonts w:ascii="Calibri" w:hAnsi="Calibri"/>
          <w:lang w:val="en-US"/>
        </w:rPr>
        <w:t>preauricular</w:t>
      </w:r>
      <w:proofErr w:type="spellEnd"/>
      <w:r w:rsidRPr="00B64E16">
        <w:rPr>
          <w:rFonts w:ascii="Calibri" w:hAnsi="Calibri"/>
          <w:lang w:val="en-US"/>
        </w:rPr>
        <w:t xml:space="preserve"> sinus: A review of its </w:t>
      </w:r>
      <w:proofErr w:type="spellStart"/>
      <w:r w:rsidRPr="00B64E16">
        <w:rPr>
          <w:rFonts w:ascii="Calibri" w:hAnsi="Calibri"/>
          <w:lang w:val="en-US"/>
        </w:rPr>
        <w:t>aetiology</w:t>
      </w:r>
      <w:proofErr w:type="spellEnd"/>
      <w:r w:rsidRPr="00B64E16">
        <w:rPr>
          <w:rFonts w:ascii="Calibri" w:hAnsi="Calibri"/>
          <w:lang w:val="en-US"/>
        </w:rPr>
        <w:t xml:space="preserve">, clinical presentation and management. </w:t>
      </w:r>
      <w:proofErr w:type="spellStart"/>
      <w:r w:rsidRPr="00B64E16">
        <w:rPr>
          <w:rFonts w:ascii="Calibri" w:hAnsi="Calibri"/>
        </w:rPr>
        <w:t>Int</w:t>
      </w:r>
      <w:proofErr w:type="spellEnd"/>
      <w:r w:rsidRPr="00B64E16">
        <w:rPr>
          <w:rFonts w:ascii="Calibri" w:hAnsi="Calibri"/>
        </w:rPr>
        <w:t xml:space="preserve"> J </w:t>
      </w:r>
      <w:proofErr w:type="spellStart"/>
      <w:r w:rsidRPr="00B64E16">
        <w:rPr>
          <w:rFonts w:ascii="Calibri" w:hAnsi="Calibri"/>
        </w:rPr>
        <w:t>Pediatr</w:t>
      </w:r>
      <w:proofErr w:type="spellEnd"/>
      <w:r w:rsidRPr="00B64E16">
        <w:rPr>
          <w:rFonts w:ascii="Calibri" w:hAnsi="Calibri"/>
        </w:rPr>
        <w:t xml:space="preserve"> </w:t>
      </w:r>
      <w:proofErr w:type="spellStart"/>
      <w:r w:rsidRPr="00B64E16">
        <w:rPr>
          <w:rFonts w:ascii="Calibri" w:hAnsi="Calibri"/>
        </w:rPr>
        <w:t>Otorhinolaryngol</w:t>
      </w:r>
      <w:proofErr w:type="spellEnd"/>
      <w:r w:rsidRPr="00B64E16">
        <w:rPr>
          <w:rFonts w:ascii="Calibri" w:hAnsi="Calibri"/>
        </w:rPr>
        <w:t>. 2005 Nov</w:t>
      </w:r>
      <w:proofErr w:type="gramStart"/>
      <w:r w:rsidRPr="00B64E16">
        <w:rPr>
          <w:rFonts w:ascii="Calibri" w:hAnsi="Calibri"/>
        </w:rPr>
        <w:t>;69</w:t>
      </w:r>
      <w:proofErr w:type="gramEnd"/>
      <w:r w:rsidRPr="00B64E16">
        <w:rPr>
          <w:rFonts w:ascii="Calibri" w:hAnsi="Calibri"/>
        </w:rPr>
        <w:t xml:space="preserve">(11):1469-74. </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7</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These individuals all share the same genetic diagnosis.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eastAsia="Arial" w:hAnsi="Calibri" w:cs="Arial"/>
          <w:noProof/>
          <w:lang w:val="en-US"/>
        </w:rPr>
        <w:drawing>
          <wp:inline distT="0" distB="0" distL="0" distR="0" wp14:anchorId="38A64C60" wp14:editId="5ECCBF89">
            <wp:extent cx="2878015" cy="4935415"/>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png"/>
                    <pic:cNvPicPr>
                      <a:picLocks noChangeAspect="1"/>
                    </pic:cNvPicPr>
                  </pic:nvPicPr>
                  <pic:blipFill>
                    <a:blip r:embed="rId24">
                      <a:extLst/>
                    </a:blip>
                    <a:stretch>
                      <a:fillRect/>
                    </a:stretch>
                  </pic:blipFill>
                  <pic:spPr>
                    <a:xfrm>
                      <a:off x="0" y="0"/>
                      <a:ext cx="2879086" cy="4937252"/>
                    </a:xfrm>
                    <a:prstGeom prst="rect">
                      <a:avLst/>
                    </a:prstGeom>
                    <a:ln w="12700" cap="flat">
                      <a:noFill/>
                      <a:miter lim="400000"/>
                    </a:ln>
                    <a:effectLst/>
                  </pic:spPr>
                </pic:pic>
              </a:graphicData>
            </a:graphic>
          </wp:inline>
        </w:drawing>
      </w:r>
      <w:r w:rsidRPr="00B64E16">
        <w:rPr>
          <w:rFonts w:ascii="Calibri" w:eastAsia="Arial" w:hAnsi="Calibri" w:cs="Arial"/>
          <w:noProof/>
          <w:lang w:val="en-US"/>
        </w:rPr>
        <w:drawing>
          <wp:inline distT="0" distB="0" distL="0" distR="0" wp14:anchorId="6FDCE19A" wp14:editId="07C7D44C">
            <wp:extent cx="2803512" cy="2055425"/>
            <wp:effectExtent l="0" t="0" r="0" b="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25">
                      <a:extLst/>
                    </a:blip>
                    <a:srcRect r="30839"/>
                    <a:stretch>
                      <a:fillRect/>
                    </a:stretch>
                  </pic:blipFill>
                  <pic:spPr>
                    <a:xfrm>
                      <a:off x="0" y="0"/>
                      <a:ext cx="2803512" cy="2055425"/>
                    </a:xfrm>
                    <a:prstGeom prst="rect">
                      <a:avLst/>
                    </a:prstGeom>
                    <a:ln w="12700" cap="flat">
                      <a:noFill/>
                      <a:miter lim="400000"/>
                    </a:ln>
                    <a:effectLst/>
                  </pic:spPr>
                </pic:pic>
              </a:graphicData>
            </a:graphic>
          </wp:inline>
        </w:drawing>
      </w:r>
    </w:p>
    <w:p w:rsidR="00DE1B5E" w:rsidRPr="00B64E16" w:rsidRDefault="00B64E16">
      <w:pPr>
        <w:pStyle w:val="Body"/>
        <w:rPr>
          <w:rFonts w:ascii="Calibri" w:eastAsia="Arial" w:hAnsi="Calibri" w:cs="Arial"/>
        </w:rPr>
      </w:pPr>
      <w:r w:rsidRPr="00B64E16">
        <w:rPr>
          <w:rFonts w:ascii="Calibri" w:hAnsi="Calibri"/>
          <w:lang w:val="en-US"/>
        </w:rPr>
        <w:t xml:space="preserve">[Pictures from </w:t>
      </w:r>
      <w:hyperlink r:id="rId26" w:history="1">
        <w:r w:rsidRPr="00B64E16">
          <w:rPr>
            <w:rStyle w:val="Hyperlink0"/>
            <w:rFonts w:ascii="Calibri" w:hAnsi="Calibri"/>
            <w:lang w:val="en-US"/>
          </w:rPr>
          <w:t>https://www.ncbi.nlm.nih.gov/books/NBK1532/</w:t>
        </w:r>
      </w:hyperlink>
      <w:r w:rsidRPr="00B64E16">
        <w:rPr>
          <w:rFonts w:ascii="Calibri" w:hAnsi="Calibri"/>
          <w:lang w:val="en-US"/>
        </w:rPr>
        <w:t xml:space="preserve"> (left) </w:t>
      </w:r>
      <w:hyperlink r:id="rId27" w:history="1">
        <w:r w:rsidRPr="00B64E16">
          <w:rPr>
            <w:rStyle w:val="Hyperlink0"/>
            <w:rFonts w:ascii="Calibri" w:hAnsi="Calibri"/>
            <w:lang w:val="en-US"/>
          </w:rPr>
          <w:t>https://www.researchgate.net/profile/Omri_Emodi2/publication/268875917/figure/fig1/AS:305420771053571@1449829394847/Fig-1-Patient-before-treatment-with-external-distraction-device-A-and-B-Five-year-old.png'</w:t>
        </w:r>
      </w:hyperlink>
      <w:r w:rsidRPr="00B64E16">
        <w:rPr>
          <w:rFonts w:ascii="Calibri" w:hAnsi="Calibri"/>
          <w:lang w:val="en-US"/>
        </w:rPr>
        <w:t xml:space="preserve"> (right)]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16"/>
        </w:numPr>
        <w:rPr>
          <w:rFonts w:ascii="Calibri" w:eastAsia="Arial" w:hAnsi="Calibri" w:cs="Arial"/>
          <w:lang w:val="en-US"/>
        </w:rPr>
      </w:pPr>
      <w:r w:rsidRPr="00B64E16">
        <w:rPr>
          <w:rFonts w:ascii="Calibri" w:hAnsi="Calibri"/>
          <w:lang w:val="en-US"/>
        </w:rPr>
        <w:t>What is the name of the syndrome?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How is it inherited?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In a severely affected infant, what is the greatest risk in the newborn period?</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The gene(s) for this condition has</w:t>
      </w:r>
      <w:r>
        <w:rPr>
          <w:rFonts w:ascii="Calibri" w:hAnsi="Calibri"/>
          <w:lang w:val="en-US"/>
        </w:rPr>
        <w:t xml:space="preserve"> </w:t>
      </w:r>
      <w:r w:rsidRPr="00B64E16">
        <w:rPr>
          <w:rFonts w:ascii="Calibri" w:hAnsi="Calibri"/>
          <w:lang w:val="en-US"/>
        </w:rPr>
        <w:t xml:space="preserve">(have) been found. Please name the disease causing gene(s)? </w:t>
      </w:r>
    </w:p>
    <w:p w:rsidR="00B64E16" w:rsidRDefault="00B64E16">
      <w:pPr>
        <w:rPr>
          <w:rFonts w:ascii="Calibri" w:hAnsi="Calibri" w:cs="Arial Unicode MS"/>
          <w:b/>
          <w:bCs/>
          <w:color w:val="000000"/>
          <w:sz w:val="30"/>
          <w:szCs w:val="30"/>
        </w:rPr>
      </w:pPr>
      <w:r>
        <w:rPr>
          <w:rFonts w:ascii="Calibri" w:hAnsi="Calibri"/>
          <w:b/>
          <w:bCs/>
          <w:sz w:val="30"/>
          <w:szCs w:val="30"/>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7</w:t>
      </w:r>
    </w:p>
    <w:p w:rsidR="00DE1B5E" w:rsidRPr="00B64E16" w:rsidRDefault="00DE1B5E">
      <w:pPr>
        <w:pStyle w:val="Body"/>
        <w:rPr>
          <w:rFonts w:ascii="Calibri" w:eastAsia="Arial" w:hAnsi="Calibri" w:cs="Arial"/>
        </w:rPr>
      </w:pPr>
    </w:p>
    <w:p w:rsidR="00DE1B5E" w:rsidRPr="00B64E16" w:rsidRDefault="00B64E16">
      <w:pPr>
        <w:pStyle w:val="Body"/>
        <w:numPr>
          <w:ilvl w:val="0"/>
          <w:numId w:val="17"/>
        </w:numPr>
        <w:rPr>
          <w:rFonts w:ascii="Calibri" w:eastAsia="Arial" w:hAnsi="Calibri" w:cs="Arial"/>
          <w:lang w:val="en-US"/>
        </w:rPr>
      </w:pPr>
      <w:r w:rsidRPr="00B64E16">
        <w:rPr>
          <w:rFonts w:ascii="Calibri" w:hAnsi="Calibri"/>
          <w:lang w:val="en-US"/>
        </w:rPr>
        <w:t xml:space="preserve">The condition is </w:t>
      </w:r>
      <w:proofErr w:type="spellStart"/>
      <w:r w:rsidRPr="00B64E16">
        <w:rPr>
          <w:rFonts w:ascii="Calibri" w:hAnsi="Calibri"/>
          <w:b/>
          <w:bCs/>
          <w:lang w:val="en-US"/>
        </w:rPr>
        <w:t>Treacher</w:t>
      </w:r>
      <w:proofErr w:type="spellEnd"/>
      <w:r w:rsidRPr="00B64E16">
        <w:rPr>
          <w:rFonts w:ascii="Calibri" w:hAnsi="Calibri"/>
          <w:b/>
          <w:bCs/>
          <w:lang w:val="en-US"/>
        </w:rPr>
        <w:t xml:space="preserve"> Collins syndrome</w:t>
      </w:r>
      <w:r w:rsidRPr="00B64E16">
        <w:rPr>
          <w:rFonts w:ascii="Calibri" w:hAnsi="Calibri"/>
          <w:lang w:val="en-US"/>
        </w:rPr>
        <w:t xml:space="preserve"> - by the way, it is not a hyphenated name, as </w:t>
      </w:r>
      <w:proofErr w:type="spellStart"/>
      <w:r w:rsidRPr="00B64E16">
        <w:rPr>
          <w:rFonts w:ascii="Calibri" w:hAnsi="Calibri"/>
          <w:lang w:val="en-US"/>
        </w:rPr>
        <w:t>Treacher</w:t>
      </w:r>
      <w:proofErr w:type="spellEnd"/>
      <w:r w:rsidRPr="00B64E16">
        <w:rPr>
          <w:rFonts w:ascii="Calibri" w:hAnsi="Calibri"/>
          <w:lang w:val="en-US"/>
        </w:rPr>
        <w:t xml:space="preserve"> Collins is actually the individual who described it. It is also known as </w:t>
      </w:r>
      <w:proofErr w:type="spellStart"/>
      <w:r w:rsidRPr="00B64E16">
        <w:rPr>
          <w:rFonts w:ascii="Calibri" w:hAnsi="Calibri"/>
          <w:lang w:val="en-US"/>
        </w:rPr>
        <w:t>Franchesetti</w:t>
      </w:r>
      <w:proofErr w:type="spellEnd"/>
      <w:r w:rsidRPr="00B64E16">
        <w:rPr>
          <w:rFonts w:ascii="Calibri" w:hAnsi="Calibri"/>
          <w:lang w:val="en-US"/>
        </w:rPr>
        <w:t>-Klein syndrome (which is hyphenated, as it was also described by these two separate people) and m</w:t>
      </w:r>
      <w:proofErr w:type="spellStart"/>
      <w:r w:rsidRPr="00B64E16">
        <w:rPr>
          <w:rFonts w:ascii="Calibri" w:hAnsi="Calibri"/>
        </w:rPr>
        <w:t>andibulofacial</w:t>
      </w:r>
      <w:proofErr w:type="spellEnd"/>
      <w:r w:rsidRPr="00B64E16">
        <w:rPr>
          <w:rFonts w:ascii="Calibri" w:hAnsi="Calibri"/>
        </w:rPr>
        <w:t xml:space="preserve"> </w:t>
      </w:r>
      <w:r w:rsidRPr="00B64E16">
        <w:rPr>
          <w:rFonts w:ascii="Calibri" w:hAnsi="Calibri"/>
          <w:lang w:val="en-US"/>
        </w:rPr>
        <w:t>d</w:t>
      </w:r>
      <w:r w:rsidRPr="00B64E16">
        <w:rPr>
          <w:rFonts w:ascii="Calibri" w:hAnsi="Calibri"/>
          <w:lang w:val="it-IT"/>
        </w:rPr>
        <w:t>ysostosis</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In most cases, this syndrome is inherited in an </w:t>
      </w:r>
      <w:r w:rsidRPr="00B64E16">
        <w:rPr>
          <w:rFonts w:ascii="Calibri" w:hAnsi="Calibri"/>
          <w:b/>
          <w:bCs/>
          <w:lang w:val="en-US"/>
        </w:rPr>
        <w:t xml:space="preserve">autosomal dominant </w:t>
      </w:r>
      <w:r w:rsidRPr="00B64E16">
        <w:rPr>
          <w:rFonts w:ascii="Calibri" w:hAnsi="Calibri"/>
          <w:lang w:val="en-US"/>
        </w:rPr>
        <w:t>fashion; however inheritance pattern in small portion of the cases is autosomal recessive.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most severe complication in the newborn period is </w:t>
      </w:r>
      <w:r w:rsidRPr="00B64E16">
        <w:rPr>
          <w:rFonts w:ascii="Calibri" w:hAnsi="Calibri"/>
          <w:b/>
          <w:bCs/>
          <w:lang w:val="en-US"/>
        </w:rPr>
        <w:t>airway compromise</w:t>
      </w:r>
      <w:r w:rsidRPr="00B64E16">
        <w:rPr>
          <w:rFonts w:ascii="Calibri" w:hAnsi="Calibri"/>
          <w:lang w:val="en-US"/>
        </w:rPr>
        <w:t xml:space="preserve"> due to significant </w:t>
      </w:r>
      <w:proofErr w:type="spellStart"/>
      <w:r w:rsidRPr="00B64E16">
        <w:rPr>
          <w:rFonts w:ascii="Calibri" w:hAnsi="Calibri"/>
          <w:lang w:val="en-US"/>
        </w:rPr>
        <w:t>micrognathia</w:t>
      </w:r>
      <w:proofErr w:type="spellEnd"/>
      <w:r w:rsidRPr="00B64E16">
        <w:rPr>
          <w:rFonts w:ascii="Calibri" w:hAnsi="Calibri"/>
          <w:lang w:val="en-US"/>
        </w:rPr>
        <w:t>, which may require a tracheostomy.</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There are three genes responsible for </w:t>
      </w:r>
      <w:proofErr w:type="spellStart"/>
      <w:r w:rsidRPr="00B64E16">
        <w:rPr>
          <w:rFonts w:ascii="Calibri" w:hAnsi="Calibri"/>
          <w:lang w:val="en-US"/>
        </w:rPr>
        <w:t>Treacher</w:t>
      </w:r>
      <w:proofErr w:type="spellEnd"/>
      <w:r w:rsidRPr="00B64E16">
        <w:rPr>
          <w:rFonts w:ascii="Calibri" w:hAnsi="Calibri"/>
          <w:lang w:val="en-US"/>
        </w:rPr>
        <w:t xml:space="preserve"> Collins syndrome, which are </w:t>
      </w:r>
      <w:r w:rsidRPr="00B64E16">
        <w:rPr>
          <w:rFonts w:ascii="Calibri" w:hAnsi="Calibri"/>
          <w:b/>
          <w:bCs/>
          <w:i/>
          <w:iCs/>
          <w:lang w:val="en-US"/>
        </w:rPr>
        <w:t>TCOF1</w:t>
      </w:r>
      <w:r w:rsidRPr="00B64E16">
        <w:rPr>
          <w:rFonts w:ascii="Calibri" w:hAnsi="Calibri"/>
          <w:i/>
          <w:iCs/>
          <w:lang w:val="en-US"/>
        </w:rPr>
        <w:t xml:space="preserve"> </w:t>
      </w:r>
      <w:r w:rsidRPr="00B64E16">
        <w:rPr>
          <w:rFonts w:ascii="Calibri" w:hAnsi="Calibri"/>
          <w:lang w:val="en-US"/>
        </w:rPr>
        <w:t xml:space="preserve">responsible for 71%-93% of the cases, </w:t>
      </w:r>
      <w:r w:rsidRPr="00B64E16">
        <w:rPr>
          <w:rFonts w:ascii="Calibri" w:hAnsi="Calibri"/>
          <w:b/>
          <w:bCs/>
          <w:i/>
          <w:iCs/>
          <w:lang w:val="en-US"/>
        </w:rPr>
        <w:t>POLR1D</w:t>
      </w:r>
      <w:r w:rsidRPr="00B64E16">
        <w:rPr>
          <w:rFonts w:ascii="Calibri" w:hAnsi="Calibri"/>
          <w:i/>
          <w:iCs/>
          <w:lang w:val="en-US"/>
        </w:rPr>
        <w:t xml:space="preserve"> </w:t>
      </w:r>
      <w:r w:rsidRPr="00B64E16">
        <w:rPr>
          <w:rFonts w:ascii="Calibri" w:hAnsi="Calibri"/>
          <w:lang w:val="en-US"/>
        </w:rPr>
        <w:t xml:space="preserve">and </w:t>
      </w:r>
      <w:r w:rsidRPr="00B64E16">
        <w:rPr>
          <w:rFonts w:ascii="Calibri" w:hAnsi="Calibri"/>
          <w:b/>
          <w:bCs/>
          <w:i/>
          <w:iCs/>
          <w:lang w:val="en-US"/>
        </w:rPr>
        <w:t>POLR1C</w:t>
      </w:r>
      <w:r w:rsidRPr="00B64E16">
        <w:rPr>
          <w:rFonts w:ascii="Calibri" w:hAnsi="Calibri"/>
          <w:lang w:val="en-US"/>
        </w:rPr>
        <w:t xml:space="preserve">, which together responsible for 8% of </w:t>
      </w:r>
      <w:r w:rsidRPr="00B64E16">
        <w:rPr>
          <w:rFonts w:ascii="Calibri" w:hAnsi="Calibri"/>
          <w:i/>
          <w:iCs/>
          <w:lang w:val="en-US"/>
        </w:rPr>
        <w:t>TCOF1</w:t>
      </w:r>
      <w:r w:rsidRPr="00B64E16">
        <w:rPr>
          <w:rFonts w:ascii="Calibri" w:hAnsi="Calibri"/>
          <w:lang w:val="en-US"/>
        </w:rPr>
        <w:t>-negative cases. Note that</w:t>
      </w:r>
      <w:r w:rsidRPr="00B64E16">
        <w:rPr>
          <w:rFonts w:ascii="Calibri" w:hAnsi="Calibri"/>
          <w:i/>
          <w:iCs/>
          <w:lang w:val="en-US"/>
        </w:rPr>
        <w:t xml:space="preserve"> </w:t>
      </w:r>
      <w:proofErr w:type="spellStart"/>
      <w:r w:rsidRPr="00B64E16">
        <w:rPr>
          <w:rFonts w:ascii="Calibri" w:hAnsi="Calibri"/>
          <w:lang w:val="en-US"/>
        </w:rPr>
        <w:t>Treacher</w:t>
      </w:r>
      <w:proofErr w:type="spellEnd"/>
      <w:r w:rsidRPr="00B64E16">
        <w:rPr>
          <w:rFonts w:ascii="Calibri" w:hAnsi="Calibri"/>
          <w:lang w:val="en-US"/>
        </w:rPr>
        <w:t xml:space="preserve"> Collins syndrome caused by </w:t>
      </w:r>
      <w:r w:rsidRPr="00B64E16">
        <w:rPr>
          <w:rFonts w:ascii="Calibri" w:hAnsi="Calibri"/>
          <w:i/>
          <w:iCs/>
        </w:rPr>
        <w:t>POLR1C</w:t>
      </w:r>
      <w:r w:rsidRPr="00B64E16">
        <w:rPr>
          <w:rFonts w:ascii="Calibri" w:hAnsi="Calibri"/>
          <w:lang w:val="en-US"/>
        </w:rPr>
        <w:t xml:space="preserve"> mutation is inherited in an autosomal recessive manner.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 xml:space="preserve">Reference: </w:t>
      </w:r>
      <w:r w:rsidRPr="00B64E16">
        <w:rPr>
          <w:rFonts w:ascii="Calibri" w:hAnsi="Calibri"/>
          <w:lang w:val="en-US"/>
        </w:rPr>
        <w:t xml:space="preserve">SH </w:t>
      </w:r>
      <w:proofErr w:type="spellStart"/>
      <w:r w:rsidRPr="00B64E16">
        <w:rPr>
          <w:rFonts w:ascii="Calibri" w:hAnsi="Calibri"/>
          <w:lang w:val="en-US"/>
        </w:rPr>
        <w:t>Katsanis</w:t>
      </w:r>
      <w:proofErr w:type="spellEnd"/>
      <w:r w:rsidRPr="00B64E16">
        <w:rPr>
          <w:rFonts w:ascii="Calibri" w:hAnsi="Calibri"/>
        </w:rPr>
        <w:t xml:space="preserve">, </w:t>
      </w:r>
      <w:r w:rsidRPr="00B64E16">
        <w:rPr>
          <w:rFonts w:ascii="Calibri" w:hAnsi="Calibri"/>
          <w:lang w:val="en-US"/>
        </w:rPr>
        <w:t>EW Jabs</w:t>
      </w:r>
      <w:r w:rsidRPr="00B64E16">
        <w:rPr>
          <w:rFonts w:ascii="Calibri" w:hAnsi="Calibri"/>
        </w:rPr>
        <w:t xml:space="preserve">. </w:t>
      </w:r>
      <w:proofErr w:type="spellStart"/>
      <w:proofErr w:type="gramStart"/>
      <w:r w:rsidRPr="00B64E16">
        <w:rPr>
          <w:rFonts w:ascii="Calibri" w:hAnsi="Calibri"/>
          <w:lang w:val="en-US"/>
        </w:rPr>
        <w:t>Treacher</w:t>
      </w:r>
      <w:proofErr w:type="spellEnd"/>
      <w:r w:rsidRPr="00B64E16">
        <w:rPr>
          <w:rFonts w:ascii="Calibri" w:hAnsi="Calibri"/>
          <w:lang w:val="en-US"/>
        </w:rPr>
        <w:t xml:space="preserve"> Collins Syndrome.</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 xml:space="preserve">[Internet]. Seattle (WA): University of Washington, Seattle; 1993-2017. </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8</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Three sets of couples come to see you for genetic counseling.</w:t>
      </w:r>
    </w:p>
    <w:p w:rsidR="00DE1B5E" w:rsidRPr="00B64E16" w:rsidRDefault="00DE1B5E">
      <w:pPr>
        <w:pStyle w:val="Body"/>
        <w:rPr>
          <w:rFonts w:ascii="Calibri" w:eastAsia="Arial" w:hAnsi="Calibri" w:cs="Arial"/>
        </w:rPr>
      </w:pPr>
    </w:p>
    <w:p w:rsidR="00DE1B5E" w:rsidRPr="00B64E16" w:rsidRDefault="00B64E16">
      <w:pPr>
        <w:pStyle w:val="Body"/>
        <w:numPr>
          <w:ilvl w:val="0"/>
          <w:numId w:val="18"/>
        </w:numPr>
        <w:rPr>
          <w:rFonts w:ascii="Calibri" w:eastAsia="Arial" w:hAnsi="Calibri" w:cs="Arial"/>
          <w:lang w:val="en-US"/>
        </w:rPr>
      </w:pPr>
      <w:r w:rsidRPr="00B64E16">
        <w:rPr>
          <w:rFonts w:ascii="Calibri" w:hAnsi="Calibri"/>
          <w:lang w:val="en-US"/>
        </w:rPr>
        <w:t xml:space="preserve">The first </w:t>
      </w:r>
      <w:proofErr w:type="gramStart"/>
      <w:r w:rsidRPr="00B64E16">
        <w:rPr>
          <w:rFonts w:ascii="Calibri" w:hAnsi="Calibri"/>
          <w:lang w:val="en-US"/>
        </w:rPr>
        <w:t>set are</w:t>
      </w:r>
      <w:proofErr w:type="gramEnd"/>
      <w:r w:rsidRPr="00B64E16">
        <w:rPr>
          <w:rFonts w:ascii="Calibri" w:hAnsi="Calibri"/>
          <w:lang w:val="en-US"/>
        </w:rPr>
        <w:t xml:space="preserve"> both concerned about the recurrence of pyloric stenosis in the family. In the first couple, the wife had pyloric stenosis as a baby. In the second couple, the husband had pyloric stenosis. Which couple is at a higher risk for recurrence of pyloric stenosis in their children? Why?</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next </w:t>
      </w:r>
      <w:proofErr w:type="gramStart"/>
      <w:r w:rsidRPr="00B64E16">
        <w:rPr>
          <w:rFonts w:ascii="Calibri" w:hAnsi="Calibri"/>
          <w:lang w:val="en-US"/>
        </w:rPr>
        <w:t>set are</w:t>
      </w:r>
      <w:proofErr w:type="gramEnd"/>
      <w:r w:rsidRPr="00B64E16">
        <w:rPr>
          <w:rFonts w:ascii="Calibri" w:hAnsi="Calibri"/>
          <w:lang w:val="en-US"/>
        </w:rPr>
        <w:t xml:space="preserve"> concerned about </w:t>
      </w:r>
      <w:proofErr w:type="spellStart"/>
      <w:r w:rsidRPr="00B64E16">
        <w:rPr>
          <w:rFonts w:ascii="Calibri" w:hAnsi="Calibri"/>
          <w:lang w:val="en-US"/>
        </w:rPr>
        <w:t>clefting</w:t>
      </w:r>
      <w:proofErr w:type="spellEnd"/>
      <w:r w:rsidRPr="00B64E16">
        <w:rPr>
          <w:rFonts w:ascii="Calibri" w:hAnsi="Calibri"/>
          <w:lang w:val="en-US"/>
        </w:rPr>
        <w:t xml:space="preserve"> of the lip and palate. Couple A is of African-American heritage, Couple B is Asian. Both have negative family history of oral </w:t>
      </w:r>
      <w:proofErr w:type="spellStart"/>
      <w:r w:rsidRPr="00B64E16">
        <w:rPr>
          <w:rFonts w:ascii="Calibri" w:hAnsi="Calibri"/>
          <w:lang w:val="en-US"/>
        </w:rPr>
        <w:t>clefting</w:t>
      </w:r>
      <w:proofErr w:type="spellEnd"/>
      <w:r w:rsidRPr="00B64E16">
        <w:rPr>
          <w:rFonts w:ascii="Calibri" w:hAnsi="Calibri"/>
          <w:lang w:val="en-US"/>
        </w:rPr>
        <w:t xml:space="preserve">. Which couple is at a higher a priori risk for cleating in their </w:t>
      </w:r>
      <w:proofErr w:type="gramStart"/>
      <w:r w:rsidRPr="00B64E16">
        <w:rPr>
          <w:rFonts w:ascii="Calibri" w:hAnsi="Calibri"/>
          <w:lang w:val="en-US"/>
        </w:rPr>
        <w:t>children.</w:t>
      </w:r>
      <w:proofErr w:type="gramEnd"/>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last set come due to a parental history of paternal postaxial polydactyly. The first couple is African-American, the second couple is Caucasian. In which couple is the polydactyly more likely to a benign inherited variation?  </w:t>
      </w:r>
    </w:p>
    <w:p w:rsidR="00DE1B5E" w:rsidRPr="00B64E16" w:rsidRDefault="00DE1B5E">
      <w:pPr>
        <w:pStyle w:val="Body"/>
        <w:ind w:left="360"/>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8</w:t>
      </w:r>
    </w:p>
    <w:p w:rsidR="00DE1B5E" w:rsidRPr="00B64E16" w:rsidRDefault="00DE1B5E">
      <w:pPr>
        <w:pStyle w:val="Body"/>
        <w:rPr>
          <w:rFonts w:ascii="Calibri" w:eastAsia="Arial" w:hAnsi="Calibri" w:cs="Arial"/>
        </w:rPr>
      </w:pPr>
    </w:p>
    <w:p w:rsidR="00DE1B5E" w:rsidRPr="00B64E16" w:rsidRDefault="00B64E16">
      <w:pPr>
        <w:pStyle w:val="Body"/>
        <w:numPr>
          <w:ilvl w:val="0"/>
          <w:numId w:val="19"/>
        </w:numPr>
        <w:rPr>
          <w:rFonts w:ascii="Calibri" w:eastAsia="Arial" w:hAnsi="Calibri" w:cs="Arial"/>
          <w:lang w:val="en-US"/>
        </w:rPr>
      </w:pPr>
      <w:r w:rsidRPr="00B64E16">
        <w:rPr>
          <w:rFonts w:ascii="Calibri" w:hAnsi="Calibri"/>
          <w:lang w:val="en-US"/>
        </w:rPr>
        <w:t xml:space="preserve">Pyloric stenosis is inherited as a </w:t>
      </w:r>
      <w:r w:rsidRPr="00B64E16">
        <w:rPr>
          <w:rFonts w:ascii="Calibri" w:hAnsi="Calibri"/>
          <w:b/>
          <w:bCs/>
          <w:lang w:val="en-US"/>
        </w:rPr>
        <w:t>multifactorial trait</w:t>
      </w:r>
      <w:r w:rsidRPr="00B64E16">
        <w:rPr>
          <w:rFonts w:ascii="Calibri" w:hAnsi="Calibri"/>
          <w:lang w:val="en-US"/>
        </w:rPr>
        <w:t xml:space="preserve">. This implies that expression of this trait depends on the additive effect or interaction of one or more genetic loci plus a number of external factors. The sum of those factors determines the individual’s liability of expressing the condition. This liability is normally distributed in the general population, and only those beyond a certain threshold will be affected. Since females are the sex less commonly affected with pyloric stenosis, the woman’s sum of liability in order to express that trait must be particularly high. In fact, the risk for the mother to pass on pyloric stenosis is 7-19%, depending on the sex of child; risk for an affected father is approximately 3-6%. So, </w:t>
      </w:r>
      <w:r w:rsidRPr="00B64E16">
        <w:rPr>
          <w:rFonts w:ascii="Calibri" w:hAnsi="Calibri"/>
          <w:b/>
          <w:bCs/>
          <w:lang w:val="en-US"/>
        </w:rPr>
        <w:t>the couple in which the wife is affected is at greater recurrence risk</w:t>
      </w:r>
      <w:r w:rsidRPr="00B64E16">
        <w:rPr>
          <w:rFonts w:ascii="Calibri" w:hAnsi="Calibri"/>
          <w:lang w:val="en-US"/>
        </w:rPr>
        <w:t xml:space="preserve">. Other factors increase the risk for passing on multifactorial traits include close relationship to the </w:t>
      </w:r>
      <w:proofErr w:type="spellStart"/>
      <w:r w:rsidRPr="00B64E16">
        <w:rPr>
          <w:rFonts w:ascii="Calibri" w:hAnsi="Calibri"/>
          <w:lang w:val="en-US"/>
        </w:rPr>
        <w:t>proband</w:t>
      </w:r>
      <w:proofErr w:type="spellEnd"/>
      <w:r w:rsidRPr="00B64E16">
        <w:rPr>
          <w:rFonts w:ascii="Calibri" w:hAnsi="Calibri"/>
          <w:lang w:val="en-US"/>
        </w:rPr>
        <w:t>, more severe phenotype (i.e., bilateral vs unilateral cleft lip), and having multiple affected family members.</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18282B1F" wp14:editId="580B10FD">
            <wp:extent cx="3489404" cy="2971800"/>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Figure-4-A-multifactorial-threshold-model-describing-the-situation-in-which-a-genetically.png"/>
                    <pic:cNvPicPr>
                      <a:picLocks noChangeAspect="1"/>
                    </pic:cNvPicPr>
                  </pic:nvPicPr>
                  <pic:blipFill>
                    <a:blip r:embed="rId28">
                      <a:extLst/>
                    </a:blip>
                    <a:srcRect b="50000"/>
                    <a:stretch>
                      <a:fillRect/>
                    </a:stretch>
                  </pic:blipFill>
                  <pic:spPr>
                    <a:xfrm>
                      <a:off x="0" y="0"/>
                      <a:ext cx="3489404" cy="2971800"/>
                    </a:xfrm>
                    <a:prstGeom prst="rect">
                      <a:avLst/>
                    </a:prstGeom>
                    <a:ln w="12700" cap="flat">
                      <a:noFill/>
                      <a:miter lim="400000"/>
                    </a:ln>
                    <a:effectLst/>
                  </pic:spPr>
                </pic:pic>
              </a:graphicData>
            </a:graphic>
          </wp:inline>
        </w:drawing>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There are clear racial/ethnic variations in the rates of oral cleating. It is most common in Native Americans (3.6/1,000 births), followed by Japanese (2.1/1,000), Chinese (1.7/1,000), Caucasian (1/1,000), and is least common in African Americans (0.3/1,000). </w:t>
      </w:r>
      <w:r w:rsidRPr="00B64E16">
        <w:rPr>
          <w:rFonts w:ascii="Calibri" w:hAnsi="Calibri"/>
          <w:b/>
          <w:bCs/>
          <w:lang w:val="en-US"/>
        </w:rPr>
        <w:t>The Asian couple is at higher risk in this scenario</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Benign postaxial polydactyly is considerably more common in the </w:t>
      </w:r>
      <w:r w:rsidRPr="00B64E16">
        <w:rPr>
          <w:rFonts w:ascii="Calibri" w:hAnsi="Calibri"/>
          <w:b/>
          <w:bCs/>
          <w:lang w:val="en-US"/>
        </w:rPr>
        <w:t>African-American population</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lang w:val="en-US"/>
        </w:rPr>
        <w:t xml:space="preserve"> </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9</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four-month old female infant is brought to your office for evaluation. The child has multiple joint contractors and the parents are planning on suing the obstetrician for malpractice. They ask if you could testify as to the negligence of the OB during the delivery, causing this child’s joint problems.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On physical exam, you note that the infant has involvement of all extremities. The upper extremities are internally rotated, elbows are extended, and the hand is in a “policeman tip” position (kind of like Fred Flintstone at rest). The shoulders are somewhat narrow, with decreased muscle mass. The knees are flexed, but the hips are quite stiff and may be dislocated. Both feet are clubbed.</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3B9793C0" wp14:editId="410BFE6C">
            <wp:extent cx="2494343" cy="3600082"/>
            <wp:effectExtent l="0" t="0" r="0"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Screen Shot 2017-04-22 at 3.47.33 PM.png"/>
                    <pic:cNvPicPr>
                      <a:picLocks noChangeAspect="1"/>
                    </pic:cNvPicPr>
                  </pic:nvPicPr>
                  <pic:blipFill>
                    <a:blip r:embed="rId29">
                      <a:extLst/>
                    </a:blip>
                    <a:stretch>
                      <a:fillRect/>
                    </a:stretch>
                  </pic:blipFill>
                  <pic:spPr>
                    <a:xfrm>
                      <a:off x="0" y="0"/>
                      <a:ext cx="2494343" cy="3600082"/>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proofErr w:type="gramStart"/>
      <w:r w:rsidRPr="00B64E16">
        <w:rPr>
          <w:rFonts w:ascii="Calibri" w:hAnsi="Calibri"/>
          <w:lang w:val="en-US"/>
        </w:rPr>
        <w:t>[Picture from J</w:t>
      </w:r>
      <w:r w:rsidRPr="00B64E16">
        <w:rPr>
          <w:rFonts w:ascii="Calibri" w:hAnsi="Calibri"/>
        </w:rPr>
        <w:t>A </w:t>
      </w:r>
      <w:r w:rsidRPr="00B64E16">
        <w:rPr>
          <w:rFonts w:ascii="Calibri" w:hAnsi="Calibri"/>
          <w:lang w:val="pt-PT"/>
        </w:rPr>
        <w:t>Fixsen</w:t>
      </w:r>
      <w:r w:rsidRPr="00B64E16">
        <w:rPr>
          <w:rFonts w:ascii="Calibri" w:hAnsi="Calibri"/>
          <w:lang w:val="en-US"/>
        </w:rPr>
        <w:t>.</w:t>
      </w:r>
      <w:proofErr w:type="gramEnd"/>
      <w:r w:rsidRPr="00B64E16">
        <w:rPr>
          <w:rFonts w:ascii="Calibri" w:hAnsi="Calibri"/>
          <w:lang w:val="en-US"/>
        </w:rPr>
        <w:t xml:space="preserve"> </w:t>
      </w:r>
      <w:proofErr w:type="gramStart"/>
      <w:r w:rsidRPr="00B64E16">
        <w:rPr>
          <w:rFonts w:ascii="Calibri" w:hAnsi="Calibri"/>
          <w:lang w:val="en-US"/>
        </w:rPr>
        <w:t xml:space="preserve">Arthrogryposis multiplex </w:t>
      </w:r>
      <w:proofErr w:type="spellStart"/>
      <w:r w:rsidRPr="00B64E16">
        <w:rPr>
          <w:rFonts w:ascii="Calibri" w:hAnsi="Calibri"/>
          <w:lang w:val="en-US"/>
        </w:rPr>
        <w:t>congenita</w:t>
      </w:r>
      <w:proofErr w:type="spellEnd"/>
      <w:r w:rsidRPr="00B64E16">
        <w:rPr>
          <w:rFonts w:ascii="Calibri" w:hAnsi="Calibri"/>
          <w:lang w:val="en-US"/>
        </w:rPr>
        <w:t>.</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fr-FR"/>
        </w:rPr>
        <w:t>M Benson, J</w:t>
      </w:r>
      <w:r w:rsidRPr="00B64E16">
        <w:rPr>
          <w:rFonts w:ascii="Calibri" w:hAnsi="Calibri"/>
          <w:lang w:val="en-US"/>
        </w:rPr>
        <w:t>A</w:t>
      </w:r>
      <w:r w:rsidRPr="00B64E16">
        <w:rPr>
          <w:rFonts w:ascii="Calibri" w:hAnsi="Calibri"/>
        </w:rPr>
        <w:t xml:space="preserve"> </w:t>
      </w:r>
      <w:proofErr w:type="spellStart"/>
      <w:r w:rsidRPr="00B64E16">
        <w:rPr>
          <w:rFonts w:ascii="Calibri" w:hAnsi="Calibri"/>
        </w:rPr>
        <w:t>Fixsen</w:t>
      </w:r>
      <w:proofErr w:type="spellEnd"/>
      <w:r w:rsidRPr="00B64E16">
        <w:rPr>
          <w:rFonts w:ascii="Calibri" w:hAnsi="Calibri"/>
        </w:rPr>
        <w:t xml:space="preserve">, M </w:t>
      </w:r>
      <w:proofErr w:type="spellStart"/>
      <w:r w:rsidRPr="00B64E16">
        <w:rPr>
          <w:rFonts w:ascii="Calibri" w:hAnsi="Calibri"/>
        </w:rPr>
        <w:t>Macnicol</w:t>
      </w:r>
      <w:proofErr w:type="spellEnd"/>
      <w:r w:rsidRPr="00B64E16">
        <w:rPr>
          <w:rFonts w:ascii="Calibri" w:hAnsi="Calibri"/>
        </w:rPr>
        <w:t xml:space="preserve">, K </w:t>
      </w:r>
      <w:proofErr w:type="spellStart"/>
      <w:r w:rsidRPr="00B64E16">
        <w:rPr>
          <w:rFonts w:ascii="Calibri" w:hAnsi="Calibri"/>
        </w:rPr>
        <w:t>Parsch</w:t>
      </w:r>
      <w:proofErr w:type="spellEnd"/>
      <w:r w:rsidRPr="00B64E16">
        <w:rPr>
          <w:rFonts w:ascii="Calibri" w:hAnsi="Calibri"/>
          <w:lang w:val="en-US"/>
        </w:rPr>
        <w:t xml:space="preserve">. </w:t>
      </w:r>
      <w:proofErr w:type="gramStart"/>
      <w:r w:rsidRPr="00B64E16">
        <w:rPr>
          <w:rFonts w:ascii="Calibri" w:hAnsi="Calibri"/>
          <w:lang w:val="en-US"/>
        </w:rPr>
        <w:t xml:space="preserve">Children's </w:t>
      </w:r>
      <w:proofErr w:type="spellStart"/>
      <w:r w:rsidRPr="00B64E16">
        <w:rPr>
          <w:rFonts w:ascii="Calibri" w:hAnsi="Calibri"/>
          <w:lang w:val="en-US"/>
        </w:rPr>
        <w:t>Orthopaedics</w:t>
      </w:r>
      <w:proofErr w:type="spellEnd"/>
      <w:r w:rsidRPr="00B64E16">
        <w:rPr>
          <w:rFonts w:ascii="Calibri" w:hAnsi="Calibri"/>
          <w:lang w:val="en-US"/>
        </w:rPr>
        <w:t xml:space="preserve"> and Fractures (2009).]</w:t>
      </w:r>
      <w:proofErr w:type="gramEnd"/>
    </w:p>
    <w:p w:rsidR="00DE1B5E" w:rsidRPr="00B64E16" w:rsidRDefault="00DE1B5E">
      <w:pPr>
        <w:pStyle w:val="Body"/>
        <w:rPr>
          <w:rFonts w:ascii="Calibri" w:eastAsia="Arial" w:hAnsi="Calibri" w:cs="Arial"/>
        </w:rPr>
      </w:pPr>
    </w:p>
    <w:p w:rsidR="00DE1B5E" w:rsidRPr="00B64E16" w:rsidRDefault="00B64E16">
      <w:pPr>
        <w:pStyle w:val="Body"/>
        <w:numPr>
          <w:ilvl w:val="0"/>
          <w:numId w:val="20"/>
        </w:numPr>
        <w:rPr>
          <w:rFonts w:ascii="Calibri" w:eastAsia="Arial" w:hAnsi="Calibri" w:cs="Arial"/>
          <w:lang w:val="en-US"/>
        </w:rPr>
      </w:pPr>
      <w:r w:rsidRPr="00B64E16">
        <w:rPr>
          <w:rFonts w:ascii="Calibri" w:hAnsi="Calibri"/>
          <w:lang w:val="en-US"/>
        </w:rPr>
        <w:t>You wisely decline the parent’s invitation to testify, because you know that the child has a genetic disorder. What is its name?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inheritance?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How could future pregnancies of this couple be evaluated to determine if there is another affected child?</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9</w:t>
      </w:r>
    </w:p>
    <w:p w:rsidR="00DE1B5E" w:rsidRPr="00B64E16" w:rsidRDefault="00DE1B5E">
      <w:pPr>
        <w:pStyle w:val="Body"/>
        <w:rPr>
          <w:rFonts w:ascii="Calibri" w:eastAsia="Arial" w:hAnsi="Calibri" w:cs="Arial"/>
        </w:rPr>
      </w:pPr>
    </w:p>
    <w:p w:rsidR="00DE1B5E" w:rsidRPr="00B64E16" w:rsidRDefault="00B64E16">
      <w:pPr>
        <w:pStyle w:val="Body"/>
        <w:numPr>
          <w:ilvl w:val="0"/>
          <w:numId w:val="21"/>
        </w:numPr>
        <w:rPr>
          <w:rFonts w:ascii="Calibri" w:eastAsia="Arial" w:hAnsi="Calibri" w:cs="Arial"/>
          <w:lang w:val="en-US"/>
        </w:rPr>
      </w:pPr>
      <w:r w:rsidRPr="00B64E16">
        <w:rPr>
          <w:rFonts w:ascii="Calibri" w:hAnsi="Calibri"/>
          <w:lang w:val="en-US"/>
        </w:rPr>
        <w:t xml:space="preserve">This condition is </w:t>
      </w:r>
      <w:proofErr w:type="spellStart"/>
      <w:r w:rsidRPr="00B64E16">
        <w:rPr>
          <w:rFonts w:ascii="Calibri" w:hAnsi="Calibri"/>
          <w:b/>
          <w:bCs/>
          <w:lang w:val="en-US"/>
        </w:rPr>
        <w:t>Amyoplasia</w:t>
      </w:r>
      <w:proofErr w:type="spellEnd"/>
      <w:r w:rsidRPr="00B64E16">
        <w:rPr>
          <w:rFonts w:ascii="Calibri" w:hAnsi="Calibri"/>
          <w:lang w:val="en-US"/>
        </w:rPr>
        <w:t xml:space="preserve">, the most common form of </w:t>
      </w:r>
      <w:r w:rsidRPr="00B64E16">
        <w:rPr>
          <w:rFonts w:ascii="Calibri" w:hAnsi="Calibri"/>
          <w:b/>
          <w:bCs/>
          <w:lang w:val="en-US"/>
        </w:rPr>
        <w:t xml:space="preserve">Arthrogryposis Multiplex </w:t>
      </w:r>
      <w:proofErr w:type="spellStart"/>
      <w:r w:rsidRPr="00B64E16">
        <w:rPr>
          <w:rFonts w:ascii="Calibri" w:hAnsi="Calibri"/>
          <w:b/>
          <w:bCs/>
          <w:lang w:val="en-US"/>
        </w:rPr>
        <w:t>Congenita</w:t>
      </w:r>
      <w:proofErr w:type="spellEnd"/>
      <w:r w:rsidRPr="00B64E16">
        <w:rPr>
          <w:rFonts w:ascii="Calibri" w:hAnsi="Calibri"/>
          <w:lang w:val="en-US"/>
        </w:rPr>
        <w:t xml:space="preserve"> (AMC). AMC is a congenital abnormality of non-progressive multiple joint contractures. In </w:t>
      </w:r>
      <w:proofErr w:type="spellStart"/>
      <w:r w:rsidRPr="00B64E16">
        <w:rPr>
          <w:rFonts w:ascii="Calibri" w:hAnsi="Calibri"/>
          <w:lang w:val="en-US"/>
        </w:rPr>
        <w:t>Amyoplasia</w:t>
      </w:r>
      <w:proofErr w:type="spellEnd"/>
      <w:r w:rsidRPr="00B64E16">
        <w:rPr>
          <w:rFonts w:ascii="Calibri" w:hAnsi="Calibri"/>
          <w:lang w:val="en-US"/>
        </w:rPr>
        <w:t xml:space="preserve">, both upper and lower extremities are usually involved. There are no associated internal organ malformations; however 10% of individuals with </w:t>
      </w:r>
      <w:proofErr w:type="spellStart"/>
      <w:r w:rsidRPr="00B64E16">
        <w:rPr>
          <w:rFonts w:ascii="Calibri" w:hAnsi="Calibri"/>
          <w:lang w:val="en-US"/>
        </w:rPr>
        <w:t>Amyoplasia</w:t>
      </w:r>
      <w:proofErr w:type="spellEnd"/>
      <w:r w:rsidRPr="00B64E16">
        <w:rPr>
          <w:rFonts w:ascii="Calibri" w:hAnsi="Calibri"/>
          <w:lang w:val="en-US"/>
        </w:rPr>
        <w:t xml:space="preserve"> have abdominal abnormalities, such as, </w:t>
      </w:r>
      <w:proofErr w:type="spellStart"/>
      <w:r w:rsidRPr="00B64E16">
        <w:rPr>
          <w:rFonts w:ascii="Calibri" w:hAnsi="Calibri"/>
          <w:lang w:val="en-US"/>
        </w:rPr>
        <w:t>gastrochisis</w:t>
      </w:r>
      <w:proofErr w:type="spellEnd"/>
      <w:r w:rsidRPr="00B64E16">
        <w:rPr>
          <w:rFonts w:ascii="Calibri" w:hAnsi="Calibri"/>
          <w:lang w:val="en-US"/>
        </w:rPr>
        <w:t xml:space="preserve">, intestinal atresia. Some frequent minor features include glabellar or mid face capillary hemangiomas, </w:t>
      </w:r>
      <w:proofErr w:type="spellStart"/>
      <w:r w:rsidRPr="00B64E16">
        <w:rPr>
          <w:rFonts w:ascii="Calibri" w:hAnsi="Calibri"/>
          <w:lang w:val="en-US"/>
        </w:rPr>
        <w:t>micrognathia</w:t>
      </w:r>
      <w:proofErr w:type="spellEnd"/>
      <w:r w:rsidRPr="00B64E16">
        <w:rPr>
          <w:rFonts w:ascii="Calibri" w:hAnsi="Calibri"/>
          <w:lang w:val="en-US"/>
        </w:rPr>
        <w:t xml:space="preserve">, and the decreased creases over joints from lack of movement.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Inheritance is </w:t>
      </w:r>
      <w:r w:rsidRPr="00B64E16">
        <w:rPr>
          <w:rFonts w:ascii="Calibri" w:hAnsi="Calibri"/>
          <w:b/>
          <w:bCs/>
          <w:lang w:val="en-US"/>
        </w:rPr>
        <w:t>sporadic</w:t>
      </w:r>
      <w:r w:rsidRPr="00B64E16">
        <w:rPr>
          <w:rFonts w:ascii="Calibri" w:hAnsi="Calibri"/>
          <w:lang w:val="en-US"/>
        </w:rPr>
        <w:t xml:space="preserve">. </w:t>
      </w:r>
      <w:r w:rsidRPr="00B64E16">
        <w:rPr>
          <w:rFonts w:ascii="Calibri" w:hAnsi="Calibri"/>
        </w:rPr>
        <w:t>T</w:t>
      </w:r>
      <w:r w:rsidRPr="00B64E16">
        <w:rPr>
          <w:rFonts w:ascii="Calibri" w:hAnsi="Calibri"/>
          <w:lang w:val="en-US"/>
        </w:rPr>
        <w:t xml:space="preserve">here are many possible causes of AMC. It may occur as part of certain single-gene disorder, which can be inherited as autosomal dominant, autosomal recessive or X-linked pattern, or chromosomal abnormalities. It may occur because of abnormalities in nervous or musculoskeletal systems. Environmental factors also cause AMC.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Ultrasound studies, especially those using real time images to assess fetal movement</w:t>
      </w:r>
      <w:r w:rsidRPr="00B64E16">
        <w:rPr>
          <w:rFonts w:ascii="Calibri" w:hAnsi="Calibri"/>
          <w:lang w:val="en-US"/>
        </w:rPr>
        <w:t xml:space="preserve"> are the best way to prenatally diagnosis the condition at the present time.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 xml:space="preserve">Hall JG. </w:t>
      </w:r>
      <w:proofErr w:type="gramStart"/>
      <w:r w:rsidRPr="00B64E16">
        <w:rPr>
          <w:rFonts w:ascii="Calibri" w:hAnsi="Calibri"/>
          <w:lang w:val="en-US"/>
        </w:rPr>
        <w:t xml:space="preserve">Arthrogryposis Multiplex </w:t>
      </w:r>
      <w:proofErr w:type="spellStart"/>
      <w:r w:rsidRPr="00B64E16">
        <w:rPr>
          <w:rFonts w:ascii="Calibri" w:hAnsi="Calibri"/>
          <w:lang w:val="en-US"/>
        </w:rPr>
        <w:t>Congenita</w:t>
      </w:r>
      <w:proofErr w:type="spellEnd"/>
      <w:r w:rsidRPr="00B64E16">
        <w:rPr>
          <w:rFonts w:ascii="Calibri" w:hAnsi="Calibri"/>
          <w:lang w:val="en-US"/>
        </w:rPr>
        <w:t>.</w:t>
      </w:r>
      <w:proofErr w:type="gramEnd"/>
      <w:r w:rsidRPr="00B64E16">
        <w:rPr>
          <w:rFonts w:ascii="Calibri" w:hAnsi="Calibri"/>
          <w:lang w:val="en-US"/>
        </w:rPr>
        <w:t xml:space="preserve"> </w:t>
      </w:r>
      <w:proofErr w:type="gramStart"/>
      <w:r w:rsidRPr="00B64E16">
        <w:rPr>
          <w:rFonts w:ascii="Calibri" w:hAnsi="Calibri"/>
          <w:lang w:val="en-US"/>
        </w:rPr>
        <w:t>National Organization for Rare Disorders.</w:t>
      </w:r>
      <w:proofErr w:type="gramEnd"/>
      <w:r w:rsidRPr="00B64E16">
        <w:rPr>
          <w:rFonts w:ascii="Calibri" w:hAnsi="Calibri"/>
          <w:lang w:val="en-US"/>
        </w:rPr>
        <w:t xml:space="preserve"> </w:t>
      </w:r>
      <w:proofErr w:type="gramStart"/>
      <w:r w:rsidRPr="00B64E16">
        <w:rPr>
          <w:rFonts w:ascii="Calibri" w:hAnsi="Calibri"/>
          <w:lang w:val="en-US"/>
        </w:rPr>
        <w:t xml:space="preserve">February 2013; </w:t>
      </w:r>
      <w:hyperlink r:id="rId30" w:history="1">
        <w:r w:rsidRPr="00B64E16">
          <w:rPr>
            <w:rStyle w:val="Hyperlink0"/>
            <w:rFonts w:ascii="Calibri" w:hAnsi="Calibri"/>
            <w:lang w:val="en-US"/>
          </w:rPr>
          <w:t>https://rarediseases.org/rare-diseases/arthrogryposis-multiplex-congenita/</w:t>
        </w:r>
      </w:hyperlink>
      <w:r w:rsidRPr="00B64E16">
        <w:rPr>
          <w:rFonts w:ascii="Calibri" w:hAnsi="Calibri"/>
        </w:rPr>
        <w:t>.</w:t>
      </w:r>
      <w:proofErr w:type="gramEnd"/>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10</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You are asked to evaluate an 8 year-old child for some unusual features. Her mother’s pregnancy history is unremarkable, and she was born full term at 7 lbs, 9 oz. Complications in the newborn period included the diagnosis of an imperforate anus with rectovaginal fistula, surgically repaired at 6 months of age. Her only other significant past medical history is sensorineural hearing loss. Physical exam is remarkable for a “lop” ear and thumb anomalies (pictured below).</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042C4EA1" wp14:editId="32D11E5A">
            <wp:extent cx="4806836" cy="2215973"/>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pasted-image.tiff"/>
                    <pic:cNvPicPr>
                      <a:picLocks noChangeAspect="1"/>
                    </pic:cNvPicPr>
                  </pic:nvPicPr>
                  <pic:blipFill>
                    <a:blip r:embed="rId31">
                      <a:extLst/>
                    </a:blip>
                    <a:srcRect l="18231" r="17811" b="45110"/>
                    <a:stretch>
                      <a:fillRect/>
                    </a:stretch>
                  </pic:blipFill>
                  <pic:spPr>
                    <a:xfrm>
                      <a:off x="0" y="0"/>
                      <a:ext cx="4806836" cy="2215973"/>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r w:rsidRPr="00B64E16">
        <w:rPr>
          <w:rFonts w:ascii="Calibri" w:hAnsi="Calibri"/>
        </w:rPr>
        <w:t>FJ L</w:t>
      </w:r>
      <w:r w:rsidRPr="00B64E16">
        <w:rPr>
          <w:rFonts w:ascii="Calibri" w:hAnsi="Calibri"/>
          <w:lang w:val="en-US"/>
        </w:rPr>
        <w:t>in</w:t>
      </w:r>
      <w:r w:rsidRPr="00B64E16">
        <w:rPr>
          <w:rFonts w:ascii="Calibri" w:hAnsi="Calibri"/>
        </w:rPr>
        <w:t>, W L</w:t>
      </w:r>
      <w:r w:rsidRPr="00B64E16">
        <w:rPr>
          <w:rFonts w:ascii="Calibri" w:hAnsi="Calibri"/>
          <w:lang w:val="en-US"/>
        </w:rPr>
        <w:t>u</w:t>
      </w:r>
      <w:r w:rsidRPr="00B64E16">
        <w:rPr>
          <w:rFonts w:ascii="Calibri" w:hAnsi="Calibri"/>
        </w:rPr>
        <w:t>,</w:t>
      </w:r>
      <w:r w:rsidRPr="00B64E16">
        <w:rPr>
          <w:rFonts w:ascii="Calibri" w:hAnsi="Calibri"/>
          <w:lang w:val="en-US"/>
        </w:rPr>
        <w:t xml:space="preserve"> D Gale, et al. </w:t>
      </w:r>
      <w:proofErr w:type="spellStart"/>
      <w:r w:rsidRPr="00B64E16">
        <w:rPr>
          <w:rFonts w:ascii="Calibri" w:hAnsi="Calibri"/>
          <w:lang w:val="en-US"/>
        </w:rPr>
        <w:t>Exp</w:t>
      </w:r>
      <w:proofErr w:type="spellEnd"/>
      <w:r w:rsidRPr="00B64E16">
        <w:rPr>
          <w:rFonts w:ascii="Calibri" w:hAnsi="Calibri"/>
          <w:lang w:val="en-US"/>
        </w:rPr>
        <w:t xml:space="preserve"> </w:t>
      </w:r>
      <w:proofErr w:type="spellStart"/>
      <w:r w:rsidRPr="00B64E16">
        <w:rPr>
          <w:rFonts w:ascii="Calibri" w:hAnsi="Calibri"/>
          <w:lang w:val="en-US"/>
        </w:rPr>
        <w:t>Ther</w:t>
      </w:r>
      <w:proofErr w:type="spellEnd"/>
      <w:r w:rsidRPr="00B64E16">
        <w:rPr>
          <w:rFonts w:ascii="Calibri" w:hAnsi="Calibri"/>
          <w:lang w:val="en-US"/>
        </w:rPr>
        <w:t xml:space="preserve"> Med. 2016 Apr; 11(4): 1249</w:t>
      </w:r>
      <w:r w:rsidRPr="00B64E16">
        <w:rPr>
          <w:rFonts w:ascii="Calibri" w:hAnsi="Calibri"/>
        </w:rPr>
        <w:t>–1252.</w:t>
      </w:r>
      <w:r w:rsidRPr="00B64E16">
        <w:rPr>
          <w:rFonts w:ascii="Calibri" w:hAnsi="Calibri"/>
          <w:lang w:val="en-US"/>
        </w:rPr>
        <w:t>]</w:t>
      </w:r>
    </w:p>
    <w:p w:rsidR="00DE1B5E" w:rsidRPr="00B64E16" w:rsidRDefault="00DE1B5E">
      <w:pPr>
        <w:pStyle w:val="Body"/>
        <w:jc w:val="center"/>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22"/>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How is it inherited?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Name 2 other syndromes/conditions that are in the differential diagnosis of an individual with an imperforate anus.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 xml:space="preserve">Week </w:t>
      </w:r>
      <w:r w:rsidRPr="00B64E16">
        <w:rPr>
          <w:rFonts w:ascii="Calibri" w:hAnsi="Calibri"/>
          <w:b/>
          <w:bCs/>
          <w:sz w:val="30"/>
          <w:szCs w:val="30"/>
          <w:lang w:val="en-US"/>
        </w:rPr>
        <w:t>10</w:t>
      </w:r>
    </w:p>
    <w:p w:rsidR="00DE1B5E" w:rsidRPr="00B64E16" w:rsidRDefault="00DE1B5E">
      <w:pPr>
        <w:pStyle w:val="Body"/>
        <w:rPr>
          <w:rFonts w:ascii="Calibri" w:eastAsia="Arial" w:hAnsi="Calibri" w:cs="Arial"/>
        </w:rPr>
      </w:pPr>
    </w:p>
    <w:p w:rsidR="00DE1B5E" w:rsidRPr="00B64E16" w:rsidRDefault="00B64E16">
      <w:pPr>
        <w:pStyle w:val="Body"/>
        <w:numPr>
          <w:ilvl w:val="0"/>
          <w:numId w:val="23"/>
        </w:numPr>
        <w:rPr>
          <w:rFonts w:ascii="Calibri" w:eastAsia="Arial" w:hAnsi="Calibri" w:cs="Arial"/>
          <w:lang w:val="en-US"/>
        </w:rPr>
      </w:pPr>
      <w:r w:rsidRPr="00B64E16">
        <w:rPr>
          <w:rFonts w:ascii="Calibri" w:hAnsi="Calibri"/>
          <w:lang w:val="en-US"/>
        </w:rPr>
        <w:t xml:space="preserve">The correct diagnosis is the </w:t>
      </w:r>
      <w:r w:rsidRPr="00B64E16">
        <w:rPr>
          <w:rFonts w:ascii="Calibri" w:hAnsi="Calibri"/>
          <w:b/>
          <w:bCs/>
          <w:lang w:val="en-US"/>
        </w:rPr>
        <w:t>Townes-Brocks syndrome</w:t>
      </w:r>
      <w:r w:rsidRPr="00B64E16">
        <w:rPr>
          <w:rFonts w:ascii="Calibri" w:hAnsi="Calibri"/>
          <w:lang w:val="en-US"/>
        </w:rPr>
        <w:t>. This is generally recognized as a trio thumb anomalies, ear anomalies, and imperforate anus. Renal defects are also common.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inheritance is </w:t>
      </w:r>
      <w:r w:rsidRPr="00B64E16">
        <w:rPr>
          <w:rFonts w:ascii="Calibri" w:hAnsi="Calibri"/>
          <w:b/>
          <w:bCs/>
          <w:lang w:val="en-US"/>
        </w:rPr>
        <w:t>autosomal dominant</w:t>
      </w:r>
      <w:r w:rsidRPr="00B64E16">
        <w:rPr>
          <w:rFonts w:ascii="Calibri" w:hAnsi="Calibri"/>
          <w:lang w:val="en-US"/>
        </w:rPr>
        <w:t xml:space="preserve">, with a high variability of expression.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There are many syndromes which include imperforate anus, including:</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VACTERL</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Cat-Eye syndrome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Townes-Brocks syndrome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Baller-</w:t>
      </w:r>
      <w:proofErr w:type="spellStart"/>
      <w:r w:rsidRPr="00B64E16">
        <w:rPr>
          <w:rFonts w:ascii="Calibri" w:hAnsi="Calibri"/>
          <w:b/>
          <w:bCs/>
          <w:lang w:val="en-US"/>
        </w:rPr>
        <w:t>Gerold</w:t>
      </w:r>
      <w:proofErr w:type="spellEnd"/>
      <w:r w:rsidRPr="00B64E16">
        <w:rPr>
          <w:rFonts w:ascii="Calibri" w:hAnsi="Calibri"/>
          <w:b/>
          <w:bCs/>
          <w:lang w:val="en-US"/>
        </w:rPr>
        <w:t xml:space="preserve"> syndrome</w:t>
      </w:r>
    </w:p>
    <w:p w:rsidR="00DE1B5E" w:rsidRPr="00B64E16" w:rsidRDefault="00B64E16">
      <w:pPr>
        <w:pStyle w:val="Body"/>
        <w:numPr>
          <w:ilvl w:val="1"/>
          <w:numId w:val="15"/>
        </w:numPr>
        <w:rPr>
          <w:rFonts w:ascii="Calibri" w:eastAsia="Arial" w:hAnsi="Calibri" w:cs="Arial"/>
          <w:b/>
          <w:bCs/>
          <w:lang w:val="en-US"/>
        </w:rPr>
      </w:pPr>
      <w:proofErr w:type="spellStart"/>
      <w:r w:rsidRPr="00B64E16">
        <w:rPr>
          <w:rFonts w:ascii="Calibri" w:hAnsi="Calibri"/>
          <w:b/>
          <w:bCs/>
          <w:lang w:val="en-US"/>
        </w:rPr>
        <w:t>Extrophy</w:t>
      </w:r>
      <w:proofErr w:type="spellEnd"/>
      <w:r w:rsidRPr="00B64E16">
        <w:rPr>
          <w:rFonts w:ascii="Calibri" w:hAnsi="Calibri"/>
          <w:b/>
          <w:bCs/>
          <w:lang w:val="en-US"/>
        </w:rPr>
        <w:t xml:space="preserve"> of cloaca sequence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FG syndrome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Pallister Hall syndrome</w:t>
      </w:r>
    </w:p>
    <w:p w:rsidR="00DE1B5E" w:rsidRPr="00B64E16" w:rsidRDefault="00B64E16">
      <w:pPr>
        <w:pStyle w:val="Body"/>
        <w:numPr>
          <w:ilvl w:val="1"/>
          <w:numId w:val="15"/>
        </w:numPr>
        <w:rPr>
          <w:rFonts w:ascii="Calibri" w:eastAsia="Arial" w:hAnsi="Calibri" w:cs="Arial"/>
          <w:b/>
          <w:bCs/>
          <w:lang w:val="en-US"/>
        </w:rPr>
      </w:pPr>
      <w:proofErr w:type="spellStart"/>
      <w:r w:rsidRPr="00B64E16">
        <w:rPr>
          <w:rFonts w:ascii="Calibri" w:hAnsi="Calibri"/>
          <w:b/>
          <w:bCs/>
          <w:lang w:val="en-US"/>
        </w:rPr>
        <w:t>Johanson</w:t>
      </w:r>
      <w:proofErr w:type="spellEnd"/>
      <w:r w:rsidRPr="00B64E16">
        <w:rPr>
          <w:rFonts w:ascii="Calibri" w:hAnsi="Calibri"/>
          <w:b/>
          <w:bCs/>
          <w:lang w:val="en-US"/>
        </w:rPr>
        <w:t xml:space="preserve">-Blizzard syndrome </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Short rib polydactyly syndrome type 1</w:t>
      </w:r>
    </w:p>
    <w:p w:rsidR="00DE1B5E" w:rsidRPr="00B64E16" w:rsidRDefault="00B64E16">
      <w:pPr>
        <w:pStyle w:val="Body"/>
        <w:rPr>
          <w:rFonts w:ascii="Calibri" w:eastAsia="Arial" w:hAnsi="Calibri" w:cs="Arial"/>
        </w:rPr>
      </w:pPr>
      <w:r w:rsidRPr="00B64E16">
        <w:rPr>
          <w:rFonts w:ascii="Calibri" w:hAnsi="Calibri"/>
          <w:lang w:val="en-US"/>
        </w:rPr>
        <w:t xml:space="preserve">Less commonly as a part of:  </w:t>
      </w:r>
      <w:proofErr w:type="spellStart"/>
      <w:r w:rsidRPr="00B64E16">
        <w:rPr>
          <w:rFonts w:ascii="Calibri" w:hAnsi="Calibri"/>
          <w:lang w:val="en-US"/>
        </w:rPr>
        <w:t>DiGeorge</w:t>
      </w:r>
      <w:proofErr w:type="spellEnd"/>
      <w:r w:rsidRPr="00B64E16">
        <w:rPr>
          <w:rFonts w:ascii="Calibri" w:hAnsi="Calibri"/>
          <w:lang w:val="en-US"/>
        </w:rPr>
        <w:t xml:space="preserve"> syndrome, Meckel-Gruber syndrome, </w:t>
      </w:r>
      <w:proofErr w:type="spellStart"/>
      <w:r w:rsidRPr="00B64E16">
        <w:rPr>
          <w:rFonts w:ascii="Calibri" w:hAnsi="Calibri"/>
          <w:lang w:val="en-US"/>
        </w:rPr>
        <w:t>Thanotophoric</w:t>
      </w:r>
      <w:proofErr w:type="spellEnd"/>
      <w:r w:rsidRPr="00B64E16">
        <w:rPr>
          <w:rFonts w:ascii="Calibri" w:hAnsi="Calibri"/>
          <w:lang w:val="en-US"/>
        </w:rPr>
        <w:t xml:space="preserve"> dysplasia, Trisomy 18 and Walker-Warburg syndromes.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 xml:space="preserve">J </w:t>
      </w:r>
      <w:proofErr w:type="spellStart"/>
      <w:r w:rsidRPr="00B64E16">
        <w:rPr>
          <w:rFonts w:ascii="Calibri" w:hAnsi="Calibri"/>
          <w:lang w:val="en-US"/>
        </w:rPr>
        <w:t>Kohlhase</w:t>
      </w:r>
      <w:proofErr w:type="spellEnd"/>
      <w:r w:rsidRPr="00B64E16">
        <w:rPr>
          <w:rFonts w:ascii="Calibri" w:hAnsi="Calibri"/>
        </w:rPr>
        <w:t xml:space="preserve">. </w:t>
      </w:r>
      <w:proofErr w:type="gramStart"/>
      <w:r w:rsidRPr="00B64E16">
        <w:rPr>
          <w:rFonts w:ascii="Calibri" w:hAnsi="Calibri"/>
          <w:lang w:val="en-US"/>
        </w:rPr>
        <w:t>Townes-Brocks Syndrome.</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[Internet]. Seattle (WA): University of Washington, Seattle; 1993-2017.</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11</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You are evaluating a baby with cleft lip and palate in your office. The parents have many questions regarding how this happened and if it will happen again in the future pregnancies. You examine the baby and find no other abnormalities to suggest a syndromic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4"/>
        </w:numPr>
        <w:rPr>
          <w:rFonts w:ascii="Calibri" w:eastAsia="Arial" w:hAnsi="Calibri" w:cs="Arial"/>
          <w:lang w:val="en-US"/>
        </w:rPr>
      </w:pPr>
      <w:r w:rsidRPr="00B64E16">
        <w:rPr>
          <w:rFonts w:ascii="Calibri" w:hAnsi="Calibri"/>
          <w:lang w:val="en-US"/>
        </w:rPr>
        <w:t>What other 2 pieces of information would be needed to help you determine a recurrence risk for this family?</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Assuming that this information is negative, what is the empiric recurrence risk range for isolated cleft lip/palate?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At what stage of gestation does lip/palate develop?</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What if, on physical exam of the baby, you noted two pit-likes depressions in the lower lips — how would this change the recurrence risk for the baby?</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11</w:t>
      </w:r>
    </w:p>
    <w:p w:rsidR="00DE1B5E" w:rsidRPr="00B64E16" w:rsidRDefault="00DE1B5E">
      <w:pPr>
        <w:pStyle w:val="Body"/>
        <w:rPr>
          <w:rFonts w:ascii="Calibri" w:eastAsia="Arial" w:hAnsi="Calibri" w:cs="Arial"/>
        </w:rPr>
      </w:pPr>
    </w:p>
    <w:p w:rsidR="00DE1B5E" w:rsidRPr="00B64E16" w:rsidRDefault="00B64E16">
      <w:pPr>
        <w:pStyle w:val="Body"/>
        <w:numPr>
          <w:ilvl w:val="0"/>
          <w:numId w:val="25"/>
        </w:numPr>
        <w:rPr>
          <w:rFonts w:ascii="Calibri" w:eastAsia="Arial" w:hAnsi="Calibri" w:cs="Arial"/>
          <w:lang w:val="en-US"/>
        </w:rPr>
      </w:pPr>
      <w:r w:rsidRPr="00B64E16">
        <w:rPr>
          <w:rFonts w:ascii="Calibri" w:hAnsi="Calibri"/>
          <w:lang w:val="en-US"/>
        </w:rPr>
        <w:t>In order to evaluate the recurrence risk, one needs to consider the</w:t>
      </w:r>
      <w:r w:rsidRPr="00B64E16">
        <w:rPr>
          <w:rFonts w:ascii="Calibri" w:hAnsi="Calibri"/>
          <w:b/>
          <w:bCs/>
          <w:lang w:val="en-US"/>
        </w:rPr>
        <w:t xml:space="preserve"> family history</w:t>
      </w:r>
      <w:r w:rsidRPr="00B64E16">
        <w:rPr>
          <w:rFonts w:ascii="Calibri" w:hAnsi="Calibri"/>
          <w:lang w:val="en-US"/>
        </w:rPr>
        <w:t xml:space="preserve"> (including examining the parents’ lip/palate for a mild form of cleft), and the </w:t>
      </w:r>
      <w:r w:rsidRPr="00B64E16">
        <w:rPr>
          <w:rFonts w:ascii="Calibri" w:hAnsi="Calibri"/>
          <w:b/>
          <w:bCs/>
          <w:lang w:val="en-US"/>
        </w:rPr>
        <w:t>prenatal history</w:t>
      </w:r>
      <w:r w:rsidRPr="00B64E16">
        <w:rPr>
          <w:rFonts w:ascii="Calibri" w:hAnsi="Calibri"/>
          <w:lang w:val="en-US"/>
        </w:rPr>
        <w:t xml:space="preserve"> (to exclude teratogens such as antiepileptic medications as a potential cause of </w:t>
      </w:r>
      <w:proofErr w:type="spellStart"/>
      <w:r w:rsidRPr="00B64E16">
        <w:rPr>
          <w:rFonts w:ascii="Calibri" w:hAnsi="Calibri"/>
          <w:lang w:val="en-US"/>
        </w:rPr>
        <w:t>clefting</w:t>
      </w:r>
      <w:proofErr w:type="spellEnd"/>
      <w:r w:rsidRPr="00B64E16">
        <w:rPr>
          <w:rFonts w:ascii="Calibri" w:hAnsi="Calibri"/>
          <w:lang w:val="en-US"/>
        </w:rPr>
        <w:t xml:space="preserve">). Since oral cleating is inherited in a multifactorial manner, there are also factors which help to further refine the risk, such as </w:t>
      </w:r>
      <w:r w:rsidRPr="00B64E16">
        <w:rPr>
          <w:rFonts w:ascii="Calibri" w:hAnsi="Calibri"/>
          <w:b/>
          <w:bCs/>
          <w:lang w:val="en-US"/>
        </w:rPr>
        <w:t>severity of the cleft</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empiric recurrence risk for isolated cleft lip/palate is </w:t>
      </w:r>
      <w:r w:rsidRPr="00B64E16">
        <w:rPr>
          <w:rFonts w:ascii="Calibri" w:hAnsi="Calibri"/>
          <w:b/>
          <w:bCs/>
          <w:lang w:val="en-US"/>
        </w:rPr>
        <w:t>3-5%</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Palatal development occurs between weeks </w:t>
      </w:r>
      <w:r w:rsidRPr="00B64E16">
        <w:rPr>
          <w:rFonts w:ascii="Calibri" w:hAnsi="Calibri"/>
          <w:b/>
          <w:bCs/>
          <w:lang w:val="en-US"/>
        </w:rPr>
        <w:t>6 and 12</w:t>
      </w:r>
      <w:r w:rsidRPr="00B64E16">
        <w:rPr>
          <w:rFonts w:ascii="Calibri" w:hAnsi="Calibri"/>
          <w:lang w:val="en-US"/>
        </w:rPr>
        <w:t xml:space="preserve">; lip development at around the </w:t>
      </w:r>
      <w:r w:rsidRPr="00B64E16">
        <w:rPr>
          <w:rFonts w:ascii="Calibri" w:hAnsi="Calibri"/>
          <w:b/>
          <w:bCs/>
          <w:lang w:val="en-US"/>
        </w:rPr>
        <w:t>5th through 9th</w:t>
      </w:r>
      <w:r w:rsidRPr="00B64E16">
        <w:rPr>
          <w:rFonts w:ascii="Calibri" w:hAnsi="Calibri"/>
          <w:lang w:val="en-US"/>
        </w:rPr>
        <w:t xml:space="preserve"> weeks.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The presence of oral cleating with lip pits is pathognomonic for the </w:t>
      </w:r>
      <w:r w:rsidRPr="00B64E16">
        <w:rPr>
          <w:rFonts w:ascii="Calibri" w:hAnsi="Calibri"/>
          <w:b/>
          <w:bCs/>
          <w:lang w:val="en-US"/>
        </w:rPr>
        <w:t xml:space="preserve">van der </w:t>
      </w:r>
      <w:proofErr w:type="spellStart"/>
      <w:r w:rsidRPr="00B64E16">
        <w:rPr>
          <w:rFonts w:ascii="Calibri" w:hAnsi="Calibri"/>
          <w:b/>
          <w:bCs/>
          <w:lang w:val="en-US"/>
        </w:rPr>
        <w:t>Woude</w:t>
      </w:r>
      <w:proofErr w:type="spellEnd"/>
      <w:r w:rsidRPr="00B64E16">
        <w:rPr>
          <w:rFonts w:ascii="Calibri" w:hAnsi="Calibri"/>
          <w:b/>
          <w:bCs/>
          <w:lang w:val="en-US"/>
        </w:rPr>
        <w:t xml:space="preserve"> syndrome</w:t>
      </w:r>
      <w:r w:rsidRPr="00B64E16">
        <w:rPr>
          <w:rFonts w:ascii="Calibri" w:hAnsi="Calibri"/>
          <w:lang w:val="en-US"/>
        </w:rPr>
        <w:t xml:space="preserve">, which is an autosomal dominant disorder and has a </w:t>
      </w:r>
      <w:r w:rsidRPr="00B64E16">
        <w:rPr>
          <w:rFonts w:ascii="Calibri" w:hAnsi="Calibri"/>
          <w:b/>
          <w:bCs/>
          <w:lang w:val="en-US"/>
        </w:rPr>
        <w:t>50% recurrence risk</w:t>
      </w:r>
      <w:r w:rsidRPr="00B64E16">
        <w:rPr>
          <w:rFonts w:ascii="Calibri" w:hAnsi="Calibri"/>
          <w:lang w:val="en-US"/>
        </w:rPr>
        <w:t>. (</w:t>
      </w:r>
      <w:proofErr w:type="gramStart"/>
      <w:r w:rsidRPr="00B64E16">
        <w:rPr>
          <w:rFonts w:ascii="Calibri" w:hAnsi="Calibri"/>
          <w:lang w:val="en-US"/>
        </w:rPr>
        <w:t>pictured</w:t>
      </w:r>
      <w:proofErr w:type="gramEnd"/>
      <w:r w:rsidRPr="00B64E16">
        <w:rPr>
          <w:rFonts w:ascii="Calibri" w:hAnsi="Calibri"/>
          <w:lang w:val="en-US"/>
        </w:rPr>
        <w:t xml:space="preserve"> below)</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Default="00B64E16">
      <w:pPr>
        <w:pStyle w:val="Body"/>
        <w:jc w:val="center"/>
        <w:rPr>
          <w:rFonts w:ascii="Calibri" w:hAnsi="Calibri"/>
          <w:lang w:val="en-US"/>
        </w:rPr>
      </w:pPr>
      <w:r w:rsidRPr="00B64E16">
        <w:rPr>
          <w:rFonts w:ascii="Calibri" w:eastAsia="Arial" w:hAnsi="Calibri" w:cs="Arial"/>
          <w:noProof/>
          <w:lang w:val="en-US"/>
        </w:rPr>
        <w:drawing>
          <wp:inline distT="0" distB="0" distL="0" distR="0" wp14:anchorId="1B862E73" wp14:editId="05B0BDC2">
            <wp:extent cx="4826000" cy="3149600"/>
            <wp:effectExtent l="0" t="0" r="0" b="0"/>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pasted-image.tiff"/>
                    <pic:cNvPicPr>
                      <a:picLocks noChangeAspect="1"/>
                    </pic:cNvPicPr>
                  </pic:nvPicPr>
                  <pic:blipFill>
                    <a:blip r:embed="rId32">
                      <a:extLst/>
                    </a:blip>
                    <a:stretch>
                      <a:fillRect/>
                    </a:stretch>
                  </pic:blipFill>
                  <pic:spPr>
                    <a:xfrm>
                      <a:off x="0" y="0"/>
                      <a:ext cx="4826000" cy="3149600"/>
                    </a:xfrm>
                    <a:prstGeom prst="rect">
                      <a:avLst/>
                    </a:prstGeom>
                    <a:ln w="12700" cap="flat">
                      <a:noFill/>
                      <a:miter lim="400000"/>
                    </a:ln>
                    <a:effectLst/>
                  </pic:spPr>
                </pic:pic>
              </a:graphicData>
            </a:graphic>
          </wp:inline>
        </w:drawing>
      </w:r>
      <w:r w:rsidRPr="00B64E16">
        <w:rPr>
          <w:rFonts w:ascii="Calibri" w:hAnsi="Calibri"/>
          <w:lang w:val="en-US"/>
        </w:rPr>
        <w:t xml:space="preserve"> </w:t>
      </w:r>
    </w:p>
    <w:p w:rsidR="00B64E16" w:rsidRPr="00B64E16" w:rsidRDefault="00B64E16">
      <w:pPr>
        <w:pStyle w:val="Body"/>
        <w:jc w:val="center"/>
        <w:rPr>
          <w:rFonts w:ascii="Calibri" w:eastAsia="Arial" w:hAnsi="Calibri" w:cs="Arial"/>
        </w:rPr>
      </w:pPr>
      <w:proofErr w:type="gramStart"/>
      <w:r w:rsidRPr="00B64E16">
        <w:rPr>
          <w:rFonts w:ascii="Calibri" w:eastAsia="Arial" w:hAnsi="Calibri" w:cs="Arial"/>
        </w:rPr>
        <w:t>van</w:t>
      </w:r>
      <w:proofErr w:type="gramEnd"/>
      <w:r w:rsidRPr="00B64E16">
        <w:rPr>
          <w:rFonts w:ascii="Calibri" w:eastAsia="Arial" w:hAnsi="Calibri" w:cs="Arial"/>
        </w:rPr>
        <w:t xml:space="preserve"> der </w:t>
      </w:r>
      <w:proofErr w:type="spellStart"/>
      <w:r w:rsidRPr="00B64E16">
        <w:rPr>
          <w:rFonts w:ascii="Calibri" w:eastAsia="Arial" w:hAnsi="Calibri" w:cs="Arial"/>
        </w:rPr>
        <w:t>Woude</w:t>
      </w:r>
      <w:proofErr w:type="spellEnd"/>
      <w:r w:rsidRPr="00B64E16">
        <w:rPr>
          <w:rFonts w:ascii="Calibri" w:eastAsia="Arial" w:hAnsi="Calibri" w:cs="Arial"/>
        </w:rPr>
        <w:t xml:space="preserve"> </w:t>
      </w:r>
      <w:proofErr w:type="spellStart"/>
      <w:r w:rsidRPr="00B64E16">
        <w:rPr>
          <w:rFonts w:ascii="Calibri" w:eastAsia="Arial" w:hAnsi="Calibri" w:cs="Arial"/>
        </w:rPr>
        <w:t>syndrome</w:t>
      </w:r>
      <w:proofErr w:type="spellEnd"/>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33" w:history="1">
        <w:r w:rsidRPr="00B64E16">
          <w:rPr>
            <w:rStyle w:val="Hyperlink0"/>
            <w:rFonts w:ascii="Calibri" w:hAnsi="Calibri"/>
            <w:lang w:val="en-US"/>
          </w:rPr>
          <w:t>http://img.medscapestatic.com/pi/meds/ckb/52/44152tn.jpg</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12</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These individuals pictured below have the same condition.</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eastAsia="Arial" w:hAnsi="Calibri" w:cs="Arial"/>
          <w:noProof/>
          <w:lang w:val="en-US"/>
        </w:rPr>
        <w:drawing>
          <wp:inline distT="0" distB="0" distL="0" distR="0" wp14:anchorId="686C75FE" wp14:editId="23F78C28">
            <wp:extent cx="2232001" cy="3348002"/>
            <wp:effectExtent l="0" t="0" r="0" b="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pasted-image.tiff"/>
                    <pic:cNvPicPr>
                      <a:picLocks noChangeAspect="1"/>
                    </pic:cNvPicPr>
                  </pic:nvPicPr>
                  <pic:blipFill>
                    <a:blip r:embed="rId34">
                      <a:extLst/>
                    </a:blip>
                    <a:stretch>
                      <a:fillRect/>
                    </a:stretch>
                  </pic:blipFill>
                  <pic:spPr>
                    <a:xfrm>
                      <a:off x="0" y="0"/>
                      <a:ext cx="2232001" cy="3348002"/>
                    </a:xfrm>
                    <a:prstGeom prst="rect">
                      <a:avLst/>
                    </a:prstGeom>
                    <a:ln w="12700" cap="flat">
                      <a:noFill/>
                      <a:miter lim="400000"/>
                    </a:ln>
                    <a:effectLst/>
                  </pic:spPr>
                </pic:pic>
              </a:graphicData>
            </a:graphic>
          </wp:inline>
        </w:drawing>
      </w:r>
      <w:r w:rsidRPr="00B64E16">
        <w:rPr>
          <w:rFonts w:ascii="Calibri" w:hAnsi="Calibri"/>
          <w:lang w:val="en-US"/>
        </w:rPr>
        <w:t xml:space="preserve">     </w:t>
      </w:r>
      <w:r w:rsidRPr="00B64E16">
        <w:rPr>
          <w:rFonts w:ascii="Calibri" w:eastAsia="Arial" w:hAnsi="Calibri" w:cs="Arial"/>
          <w:noProof/>
          <w:lang w:val="en-US"/>
        </w:rPr>
        <w:drawing>
          <wp:inline distT="0" distB="0" distL="0" distR="0" wp14:anchorId="6AC8B02C" wp14:editId="301B796D">
            <wp:extent cx="3291759" cy="2830913"/>
            <wp:effectExtent l="0" t="0" r="0" b="0"/>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pasted-image.tiff"/>
                    <pic:cNvPicPr>
                      <a:picLocks noChangeAspect="1"/>
                    </pic:cNvPicPr>
                  </pic:nvPicPr>
                  <pic:blipFill>
                    <a:blip r:embed="rId35">
                      <a:extLst/>
                    </a:blip>
                    <a:stretch>
                      <a:fillRect/>
                    </a:stretch>
                  </pic:blipFill>
                  <pic:spPr>
                    <a:xfrm>
                      <a:off x="0" y="0"/>
                      <a:ext cx="3291759" cy="2830913"/>
                    </a:xfrm>
                    <a:prstGeom prst="rect">
                      <a:avLst/>
                    </a:prstGeom>
                    <a:ln w="12700" cap="flat">
                      <a:noFill/>
                      <a:miter lim="400000"/>
                    </a:ln>
                    <a:effectLst/>
                  </pic:spPr>
                </pic:pic>
              </a:graphicData>
            </a:graphic>
          </wp:inline>
        </w:drawing>
      </w:r>
    </w:p>
    <w:p w:rsidR="00DE1B5E" w:rsidRPr="00B64E16" w:rsidRDefault="00B64E16">
      <w:pPr>
        <w:pStyle w:val="Body"/>
        <w:rPr>
          <w:rFonts w:ascii="Calibri" w:eastAsia="Arial" w:hAnsi="Calibri" w:cs="Arial"/>
        </w:rPr>
      </w:pPr>
      <w:r w:rsidRPr="00B64E16">
        <w:rPr>
          <w:rFonts w:ascii="Calibri" w:hAnsi="Calibri"/>
          <w:lang w:val="en-US"/>
        </w:rPr>
        <w:t xml:space="preserve">[Picture from (left) </w:t>
      </w:r>
      <w:hyperlink r:id="rId36" w:history="1">
        <w:r w:rsidRPr="00B64E16">
          <w:rPr>
            <w:rStyle w:val="Hyperlink0"/>
            <w:rFonts w:ascii="Calibri" w:hAnsi="Calibri"/>
            <w:lang w:val="en-US"/>
          </w:rPr>
          <w:t>https://emmakissock.wordpress.com/2010/05/07/saturday-is-cornelia-de-lange-syndrome-awareness-day%E2%80%8F/</w:t>
        </w:r>
      </w:hyperlink>
      <w:r w:rsidRPr="00B64E16">
        <w:rPr>
          <w:rFonts w:ascii="Calibri" w:hAnsi="Calibri"/>
          <w:lang w:val="en-US"/>
        </w:rPr>
        <w:t xml:space="preserve"> (right) </w:t>
      </w:r>
      <w:hyperlink r:id="rId37" w:history="1">
        <w:r w:rsidRPr="00B64E16">
          <w:rPr>
            <w:rStyle w:val="Hyperlink0"/>
            <w:rFonts w:ascii="Calibri" w:hAnsi="Calibri"/>
            <w:lang w:val="en-US"/>
          </w:rPr>
          <w:t>http://www.medicalzone.net/pediatric-definition---cornelia-de-lange.html</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6"/>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Besides typical facial features and hirsutism, what other major feature would you expect on the physical exam?</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prognosis of the child’s intellect?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There are many genes associated with this condition. What is the most common disease causing gene?</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One chromosomal region has been implicated in producing many similar physical features. Where is it?</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12</w:t>
      </w:r>
    </w:p>
    <w:p w:rsidR="00DE1B5E" w:rsidRPr="00B64E16" w:rsidRDefault="00DE1B5E">
      <w:pPr>
        <w:pStyle w:val="Body"/>
        <w:rPr>
          <w:rFonts w:ascii="Calibri" w:eastAsia="Arial" w:hAnsi="Calibri" w:cs="Arial"/>
        </w:rPr>
      </w:pPr>
    </w:p>
    <w:p w:rsidR="00DE1B5E" w:rsidRPr="00B64E16" w:rsidRDefault="00B64E16">
      <w:pPr>
        <w:pStyle w:val="Body"/>
        <w:numPr>
          <w:ilvl w:val="0"/>
          <w:numId w:val="27"/>
        </w:numPr>
        <w:rPr>
          <w:rFonts w:ascii="Calibri" w:eastAsia="Arial" w:hAnsi="Calibri" w:cs="Arial"/>
          <w:lang w:val="en-US"/>
        </w:rPr>
      </w:pPr>
      <w:r w:rsidRPr="00B64E16">
        <w:rPr>
          <w:rFonts w:ascii="Calibri" w:hAnsi="Calibri"/>
          <w:lang w:val="en-US"/>
        </w:rPr>
        <w:t xml:space="preserve">The correct diagnosis is the </w:t>
      </w:r>
      <w:r w:rsidRPr="00B64E16">
        <w:rPr>
          <w:rFonts w:ascii="Calibri" w:hAnsi="Calibri"/>
          <w:b/>
          <w:bCs/>
          <w:lang w:val="en-US"/>
        </w:rPr>
        <w:t>Cornelia de Lange syndrome</w:t>
      </w:r>
      <w:r w:rsidRPr="00B64E16">
        <w:rPr>
          <w:rFonts w:ascii="Calibri" w:hAnsi="Calibri"/>
          <w:lang w:val="en-US"/>
        </w:rPr>
        <w:t xml:space="preserve">, also called </w:t>
      </w:r>
      <w:proofErr w:type="spellStart"/>
      <w:r w:rsidRPr="00B64E16">
        <w:rPr>
          <w:rFonts w:ascii="Calibri" w:hAnsi="Calibri"/>
          <w:b/>
          <w:bCs/>
          <w:lang w:val="en-US"/>
        </w:rPr>
        <w:t>Brachmann</w:t>
      </w:r>
      <w:proofErr w:type="spellEnd"/>
      <w:r w:rsidRPr="00B64E16">
        <w:rPr>
          <w:rFonts w:ascii="Calibri" w:hAnsi="Calibri"/>
          <w:b/>
          <w:bCs/>
          <w:lang w:val="en-US"/>
        </w:rPr>
        <w:t xml:space="preserve">-de Lange syndrome </w:t>
      </w:r>
      <w:r w:rsidRPr="00B64E16">
        <w:rPr>
          <w:rFonts w:ascii="Calibri" w:hAnsi="Calibri"/>
          <w:lang w:val="en-US"/>
        </w:rPr>
        <w:t>or</w:t>
      </w:r>
      <w:r w:rsidRPr="00B64E16">
        <w:rPr>
          <w:rFonts w:ascii="Calibri" w:hAnsi="Calibri"/>
          <w:b/>
          <w:bCs/>
          <w:lang w:val="en-US"/>
        </w:rPr>
        <w:t xml:space="preserve"> de Lange syndrome</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majority of finding on exam is </w:t>
      </w:r>
      <w:r w:rsidRPr="00B64E16">
        <w:rPr>
          <w:rFonts w:ascii="Calibri" w:hAnsi="Calibri"/>
          <w:b/>
          <w:bCs/>
          <w:lang w:val="en-US"/>
        </w:rPr>
        <w:t>limb reduction or defect</w:t>
      </w:r>
      <w:r w:rsidRPr="00B64E16">
        <w:rPr>
          <w:rFonts w:ascii="Calibri" w:hAnsi="Calibri"/>
          <w:lang w:val="en-US"/>
        </w:rPr>
        <w:t>, but other significant findings are microcephaly and growth retardation.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prognosis is poor, with </w:t>
      </w:r>
      <w:r w:rsidRPr="00B64E16">
        <w:rPr>
          <w:rFonts w:ascii="Calibri" w:hAnsi="Calibri"/>
          <w:b/>
          <w:bCs/>
          <w:lang w:val="en-US"/>
        </w:rPr>
        <w:t>severe mental retardation</w:t>
      </w:r>
      <w:r w:rsidRPr="00B64E16">
        <w:rPr>
          <w:rFonts w:ascii="Calibri" w:hAnsi="Calibri"/>
          <w:lang w:val="en-US"/>
        </w:rPr>
        <w:t xml:space="preserve"> and behavior problems.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Approximately 60% of the cases have mutation in </w:t>
      </w:r>
      <w:r w:rsidRPr="00B64E16">
        <w:rPr>
          <w:rFonts w:ascii="Calibri" w:hAnsi="Calibri"/>
          <w:b/>
          <w:bCs/>
          <w:i/>
          <w:iCs/>
          <w:lang w:val="en-US"/>
        </w:rPr>
        <w:t>NIPBL</w:t>
      </w:r>
      <w:r w:rsidRPr="00B64E16">
        <w:rPr>
          <w:rFonts w:ascii="Calibri" w:hAnsi="Calibri"/>
          <w:lang w:val="en-US"/>
        </w:rPr>
        <w:t xml:space="preserve"> gene. Other genes that are found to be associated with this syndrome are </w:t>
      </w:r>
      <w:r w:rsidRPr="00B64E16">
        <w:rPr>
          <w:rFonts w:ascii="Calibri" w:hAnsi="Calibri"/>
          <w:i/>
          <w:iCs/>
          <w:lang w:val="en-US"/>
        </w:rPr>
        <w:t>SMC1A</w:t>
      </w:r>
      <w:r w:rsidRPr="00B64E16">
        <w:rPr>
          <w:rFonts w:ascii="Calibri" w:hAnsi="Calibri"/>
          <w:lang w:val="en-US"/>
        </w:rPr>
        <w:t xml:space="preserve"> (~5%), </w:t>
      </w:r>
      <w:r w:rsidRPr="00B64E16">
        <w:rPr>
          <w:rFonts w:ascii="Calibri" w:hAnsi="Calibri"/>
          <w:i/>
          <w:iCs/>
          <w:lang w:val="en-US"/>
        </w:rPr>
        <w:t>HDAC8</w:t>
      </w:r>
      <w:r w:rsidRPr="00B64E16">
        <w:rPr>
          <w:rFonts w:ascii="Calibri" w:hAnsi="Calibri"/>
          <w:lang w:val="en-US"/>
        </w:rPr>
        <w:t xml:space="preserve"> (~4%), </w:t>
      </w:r>
      <w:r w:rsidRPr="00B64E16">
        <w:rPr>
          <w:rFonts w:ascii="Calibri" w:hAnsi="Calibri"/>
          <w:i/>
          <w:iCs/>
          <w:lang w:val="en-US"/>
        </w:rPr>
        <w:t>SMC3</w:t>
      </w:r>
      <w:r w:rsidRPr="00B64E16">
        <w:rPr>
          <w:rFonts w:ascii="Calibri" w:hAnsi="Calibri"/>
          <w:lang w:val="en-US"/>
        </w:rPr>
        <w:t xml:space="preserve"> (1%-2%) and </w:t>
      </w:r>
      <w:r w:rsidRPr="00B64E16">
        <w:rPr>
          <w:rFonts w:ascii="Calibri" w:hAnsi="Calibri"/>
          <w:i/>
          <w:iCs/>
          <w:lang w:val="en-US"/>
        </w:rPr>
        <w:t>RAD21</w:t>
      </w:r>
      <w:r w:rsidRPr="00B64E16">
        <w:rPr>
          <w:rFonts w:ascii="Calibri" w:hAnsi="Calibri"/>
          <w:lang w:val="en-US"/>
        </w:rPr>
        <w:t xml:space="preserve"> (&lt;1%).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Individual with abnormalities of the </w:t>
      </w:r>
      <w:r w:rsidRPr="00B64E16">
        <w:rPr>
          <w:rFonts w:ascii="Calibri" w:hAnsi="Calibri"/>
          <w:b/>
          <w:bCs/>
          <w:lang w:val="en-US"/>
        </w:rPr>
        <w:t>3q26</w:t>
      </w:r>
      <w:r w:rsidRPr="00B64E16">
        <w:rPr>
          <w:rFonts w:ascii="Calibri" w:hAnsi="Calibri"/>
          <w:lang w:val="en-US"/>
        </w:rPr>
        <w:t xml:space="preserve"> region </w:t>
      </w:r>
      <w:proofErr w:type="gramStart"/>
      <w:r w:rsidRPr="00B64E16">
        <w:rPr>
          <w:rFonts w:ascii="Calibri" w:hAnsi="Calibri"/>
          <w:lang w:val="en-US"/>
        </w:rPr>
        <w:t>have</w:t>
      </w:r>
      <w:proofErr w:type="gramEnd"/>
      <w:r w:rsidRPr="00B64E16">
        <w:rPr>
          <w:rFonts w:ascii="Calibri" w:hAnsi="Calibri"/>
          <w:lang w:val="en-US"/>
        </w:rPr>
        <w:t xml:space="preserve"> shown similar phenotypic features as affected patients.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de-DE"/>
        </w:rPr>
        <w:t xml:space="preserve">MA Deardorff, SE Noon, ID Krantz. </w:t>
      </w:r>
      <w:proofErr w:type="gramStart"/>
      <w:r w:rsidRPr="00B64E16">
        <w:rPr>
          <w:rFonts w:ascii="Calibri" w:hAnsi="Calibri"/>
          <w:lang w:val="en-US"/>
        </w:rPr>
        <w:t>Cornelia de Lange Syndrome.</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[Internet]. Seattle (WA): University of Washington, Seattle; 1993-2017.</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13</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young boy is being seen at the cardiologist in follow up for his ASD. On physical exam, he is short </w:t>
      </w:r>
      <w:proofErr w:type="spellStart"/>
      <w:r w:rsidRPr="00B64E16">
        <w:rPr>
          <w:rFonts w:ascii="Calibri" w:hAnsi="Calibri"/>
          <w:lang w:val="en-US"/>
        </w:rPr>
        <w:t>statured</w:t>
      </w:r>
      <w:proofErr w:type="spellEnd"/>
      <w:r w:rsidRPr="00B64E16">
        <w:rPr>
          <w:rFonts w:ascii="Calibri" w:hAnsi="Calibri"/>
          <w:lang w:val="en-US"/>
        </w:rPr>
        <w:t xml:space="preserve">, with short limbs. The fingernails are very </w:t>
      </w:r>
      <w:proofErr w:type="spellStart"/>
      <w:r w:rsidRPr="00B64E16">
        <w:rPr>
          <w:rFonts w:ascii="Calibri" w:hAnsi="Calibri"/>
          <w:lang w:val="en-US"/>
        </w:rPr>
        <w:t>hypoplastic</w:t>
      </w:r>
      <w:proofErr w:type="spellEnd"/>
      <w:r w:rsidRPr="00B64E16">
        <w:rPr>
          <w:rFonts w:ascii="Calibri" w:hAnsi="Calibri"/>
          <w:lang w:val="en-US"/>
        </w:rPr>
        <w:t xml:space="preserve">, and you notice that each hand has 6! </w:t>
      </w:r>
      <w:proofErr w:type="gramStart"/>
      <w:r w:rsidRPr="00B64E16">
        <w:rPr>
          <w:rFonts w:ascii="Calibri" w:hAnsi="Calibri"/>
          <w:lang w:val="en-US"/>
        </w:rPr>
        <w:t>the</w:t>
      </w:r>
      <w:proofErr w:type="gramEnd"/>
      <w:r w:rsidRPr="00B64E16">
        <w:rPr>
          <w:rFonts w:ascii="Calibri" w:hAnsi="Calibri"/>
          <w:lang w:val="en-US"/>
        </w:rPr>
        <w:t xml:space="preserve"> postaxial polydactyly involves only his hands. He is 2 years old, but does not have a full set of teeth; some are missing, and some of the ones which are present appear small.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290E24BD" wp14:editId="1EA42DD8">
            <wp:extent cx="5943600" cy="2924252"/>
            <wp:effectExtent l="0" t="0" r="0" b="0"/>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pasted-image.tiff"/>
                    <pic:cNvPicPr>
                      <a:picLocks noChangeAspect="1"/>
                    </pic:cNvPicPr>
                  </pic:nvPicPr>
                  <pic:blipFill>
                    <a:blip r:embed="rId38">
                      <a:extLst/>
                    </a:blip>
                    <a:stretch>
                      <a:fillRect/>
                    </a:stretch>
                  </pic:blipFill>
                  <pic:spPr>
                    <a:xfrm>
                      <a:off x="0" y="0"/>
                      <a:ext cx="5943600" cy="2924252"/>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proofErr w:type="gramStart"/>
      <w:r w:rsidRPr="00B64E16">
        <w:rPr>
          <w:rFonts w:ascii="Calibri" w:hAnsi="Calibri"/>
          <w:lang w:val="en-US"/>
        </w:rPr>
        <w:t xml:space="preserve">[Picture from </w:t>
      </w:r>
      <w:r w:rsidRPr="00B64E16">
        <w:rPr>
          <w:rFonts w:ascii="Calibri" w:hAnsi="Calibri"/>
        </w:rPr>
        <w:t>R</w:t>
      </w:r>
      <w:r w:rsidRPr="00B64E16">
        <w:rPr>
          <w:rFonts w:ascii="Calibri" w:hAnsi="Calibri"/>
          <w:lang w:val="en-US"/>
        </w:rPr>
        <w:t xml:space="preserve"> </w:t>
      </w:r>
      <w:proofErr w:type="spellStart"/>
      <w:r w:rsidRPr="00B64E16">
        <w:rPr>
          <w:rFonts w:ascii="Calibri" w:hAnsi="Calibri"/>
          <w:lang w:val="en-US"/>
        </w:rPr>
        <w:t>Ananthakrishna</w:t>
      </w:r>
      <w:proofErr w:type="spellEnd"/>
      <w:r w:rsidRPr="00B64E16">
        <w:rPr>
          <w:rFonts w:ascii="Calibri" w:hAnsi="Calibri"/>
          <w:lang w:val="en-US"/>
        </w:rPr>
        <w:t xml:space="preserve">, </w:t>
      </w:r>
      <w:r w:rsidRPr="00B64E16">
        <w:rPr>
          <w:rFonts w:ascii="Calibri" w:hAnsi="Calibri"/>
        </w:rPr>
        <w:t xml:space="preserve">AV </w:t>
      </w:r>
      <w:proofErr w:type="spellStart"/>
      <w:r w:rsidRPr="00B64E16">
        <w:rPr>
          <w:rFonts w:ascii="Calibri" w:hAnsi="Calibri"/>
        </w:rPr>
        <w:t>Kulkarni</w:t>
      </w:r>
      <w:proofErr w:type="spellEnd"/>
      <w:r w:rsidRPr="00B64E16">
        <w:rPr>
          <w:rFonts w:ascii="Calibri" w:hAnsi="Calibri"/>
          <w:lang w:val="en-US"/>
        </w:rPr>
        <w:t>.</w:t>
      </w:r>
      <w:proofErr w:type="gramEnd"/>
      <w:r w:rsidRPr="00B64E16">
        <w:rPr>
          <w:rFonts w:ascii="Calibri" w:hAnsi="Calibri"/>
          <w:lang w:val="en-US"/>
        </w:rPr>
        <w:t xml:space="preserve"> </w:t>
      </w:r>
      <w:r w:rsidRPr="00B64E16">
        <w:rPr>
          <w:rFonts w:ascii="Calibri" w:hAnsi="Calibri"/>
        </w:rPr>
        <w:t xml:space="preserve">Austin J </w:t>
      </w:r>
      <w:proofErr w:type="spellStart"/>
      <w:r w:rsidRPr="00B64E16">
        <w:rPr>
          <w:rFonts w:ascii="Calibri" w:hAnsi="Calibri"/>
        </w:rPr>
        <w:t>Clin</w:t>
      </w:r>
      <w:proofErr w:type="spellEnd"/>
      <w:r w:rsidRPr="00B64E16">
        <w:rPr>
          <w:rFonts w:ascii="Calibri" w:hAnsi="Calibri"/>
        </w:rPr>
        <w:t xml:space="preserve"> Case Rep. 2014</w:t>
      </w:r>
      <w:proofErr w:type="gramStart"/>
      <w:r w:rsidRPr="00B64E16">
        <w:rPr>
          <w:rFonts w:ascii="Calibri" w:hAnsi="Calibri"/>
        </w:rPr>
        <w:t>;1</w:t>
      </w:r>
      <w:proofErr w:type="gramEnd"/>
      <w:r w:rsidRPr="00B64E16">
        <w:rPr>
          <w:rFonts w:ascii="Calibri" w:hAnsi="Calibri"/>
        </w:rPr>
        <w:t>(5): 1025.</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28"/>
        </w:numPr>
        <w:rPr>
          <w:rFonts w:ascii="Calibri" w:eastAsia="Arial" w:hAnsi="Calibri" w:cs="Arial"/>
          <w:lang w:val="en-US"/>
        </w:rPr>
      </w:pPr>
      <w:r w:rsidRPr="00B64E16">
        <w:rPr>
          <w:rFonts w:ascii="Calibri" w:hAnsi="Calibri"/>
          <w:lang w:val="en-US"/>
        </w:rPr>
        <w:t>What is the correct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How is it inherited?</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Bonus</w:t>
      </w:r>
      <w:r w:rsidRPr="00B64E16">
        <w:rPr>
          <w:rFonts w:ascii="Calibri" w:hAnsi="Calibri"/>
          <w:lang w:val="en-US"/>
        </w:rPr>
        <w:t>: In what population were the largest kindred of affected individuals detected?</w:t>
      </w: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13</w:t>
      </w:r>
    </w:p>
    <w:p w:rsidR="00DE1B5E" w:rsidRPr="00B64E16" w:rsidRDefault="00DE1B5E">
      <w:pPr>
        <w:pStyle w:val="Body"/>
        <w:rPr>
          <w:rFonts w:ascii="Calibri" w:eastAsia="Arial" w:hAnsi="Calibri" w:cs="Arial"/>
        </w:rPr>
      </w:pPr>
    </w:p>
    <w:p w:rsidR="00DE1B5E" w:rsidRPr="00B64E16" w:rsidRDefault="00B64E16">
      <w:pPr>
        <w:pStyle w:val="Body"/>
        <w:numPr>
          <w:ilvl w:val="0"/>
          <w:numId w:val="29"/>
        </w:numPr>
        <w:rPr>
          <w:rFonts w:ascii="Calibri" w:eastAsia="Arial" w:hAnsi="Calibri" w:cs="Arial"/>
          <w:lang w:val="en-US"/>
        </w:rPr>
      </w:pPr>
      <w:r w:rsidRPr="00B64E16">
        <w:rPr>
          <w:rFonts w:ascii="Calibri" w:hAnsi="Calibri"/>
          <w:lang w:val="en-US"/>
        </w:rPr>
        <w:t xml:space="preserve">The combination of short stature, polydactyly, ASD, tooth and nail hypoplasia is classic for </w:t>
      </w:r>
      <w:r w:rsidRPr="00B64E16">
        <w:rPr>
          <w:rFonts w:ascii="Calibri" w:hAnsi="Calibri"/>
          <w:b/>
          <w:bCs/>
          <w:lang w:val="nl-NL"/>
        </w:rPr>
        <w:t>Ellis-van Creveld syndrome</w:t>
      </w:r>
      <w:r w:rsidRPr="00B64E16">
        <w:rPr>
          <w:rFonts w:ascii="Calibri" w:hAnsi="Calibri"/>
          <w:lang w:val="en-US"/>
        </w:rPr>
        <w:t xml:space="preserve">, also called </w:t>
      </w:r>
      <w:r w:rsidRPr="00B64E16">
        <w:rPr>
          <w:rFonts w:ascii="Calibri" w:hAnsi="Calibri"/>
          <w:b/>
          <w:bCs/>
          <w:lang w:val="en-US"/>
        </w:rPr>
        <w:t>c</w:t>
      </w:r>
      <w:proofErr w:type="spellStart"/>
      <w:r w:rsidRPr="00B64E16">
        <w:rPr>
          <w:rFonts w:ascii="Calibri" w:hAnsi="Calibri"/>
          <w:b/>
          <w:bCs/>
        </w:rPr>
        <w:t>hondroectodermal</w:t>
      </w:r>
      <w:proofErr w:type="spellEnd"/>
      <w:r w:rsidRPr="00B64E16">
        <w:rPr>
          <w:rFonts w:ascii="Calibri" w:hAnsi="Calibri"/>
          <w:b/>
          <w:bCs/>
        </w:rPr>
        <w:t xml:space="preserve"> </w:t>
      </w:r>
      <w:proofErr w:type="spellStart"/>
      <w:r w:rsidRPr="00B64E16">
        <w:rPr>
          <w:rFonts w:ascii="Calibri" w:hAnsi="Calibri"/>
          <w:b/>
          <w:bCs/>
        </w:rPr>
        <w:t>dysplasia</w:t>
      </w:r>
      <w:proofErr w:type="spellEnd"/>
      <w:r w:rsidRPr="00B64E16">
        <w:rPr>
          <w:rFonts w:ascii="Calibri" w:hAnsi="Calibri"/>
          <w:b/>
          <w:bCs/>
          <w:lang w:val="en-US"/>
        </w:rPr>
        <w:t xml:space="preserve"> </w:t>
      </w:r>
      <w:r w:rsidRPr="00B64E16">
        <w:rPr>
          <w:rFonts w:ascii="Calibri" w:hAnsi="Calibri"/>
          <w:lang w:val="en-US"/>
        </w:rPr>
        <w:t>or</w:t>
      </w:r>
      <w:r w:rsidRPr="00B64E16">
        <w:rPr>
          <w:rFonts w:ascii="Calibri" w:hAnsi="Calibri"/>
          <w:b/>
          <w:bCs/>
          <w:lang w:val="en-US"/>
        </w:rPr>
        <w:t xml:space="preserve"> m</w:t>
      </w:r>
      <w:proofErr w:type="spellStart"/>
      <w:r w:rsidRPr="00B64E16">
        <w:rPr>
          <w:rFonts w:ascii="Calibri" w:hAnsi="Calibri"/>
          <w:b/>
          <w:bCs/>
        </w:rPr>
        <w:t>esoectodermal</w:t>
      </w:r>
      <w:proofErr w:type="spellEnd"/>
      <w:r w:rsidRPr="00B64E16">
        <w:rPr>
          <w:rFonts w:ascii="Calibri" w:hAnsi="Calibri"/>
          <w:b/>
          <w:bCs/>
        </w:rPr>
        <w:t xml:space="preserve"> </w:t>
      </w:r>
      <w:proofErr w:type="spellStart"/>
      <w:r w:rsidRPr="00B64E16">
        <w:rPr>
          <w:rFonts w:ascii="Calibri" w:hAnsi="Calibri"/>
          <w:b/>
          <w:bCs/>
        </w:rPr>
        <w:t>dysplasia</w:t>
      </w:r>
      <w:proofErr w:type="spellEnd"/>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This is an </w:t>
      </w:r>
      <w:r w:rsidRPr="00B64E16">
        <w:rPr>
          <w:rFonts w:ascii="Calibri" w:hAnsi="Calibri"/>
          <w:b/>
          <w:bCs/>
          <w:lang w:val="en-US"/>
        </w:rPr>
        <w:t>autosomal recessive condition</w:t>
      </w:r>
      <w:r w:rsidRPr="00B64E16">
        <w:rPr>
          <w:rFonts w:ascii="Calibri" w:hAnsi="Calibri"/>
          <w:lang w:val="en-US"/>
        </w:rPr>
        <w:t xml:space="preserve">. It is caused by mutation in </w:t>
      </w:r>
      <w:r w:rsidRPr="00B64E16">
        <w:rPr>
          <w:rFonts w:ascii="Calibri" w:hAnsi="Calibri"/>
          <w:i/>
          <w:iCs/>
          <w:lang w:val="en-US"/>
        </w:rPr>
        <w:t>EVC1</w:t>
      </w:r>
      <w:r w:rsidRPr="00B64E16">
        <w:rPr>
          <w:rFonts w:ascii="Calibri" w:hAnsi="Calibri"/>
          <w:lang w:val="en-US"/>
        </w:rPr>
        <w:t xml:space="preserve"> and </w:t>
      </w:r>
      <w:r w:rsidRPr="00B64E16">
        <w:rPr>
          <w:rFonts w:ascii="Calibri" w:hAnsi="Calibri"/>
          <w:i/>
          <w:iCs/>
          <w:lang w:val="en-US"/>
        </w:rPr>
        <w:t>EVC2</w:t>
      </w:r>
      <w:r w:rsidRPr="00B64E16">
        <w:rPr>
          <w:rFonts w:ascii="Calibri" w:hAnsi="Calibri"/>
          <w:lang w:val="en-US"/>
        </w:rPr>
        <w:t xml:space="preserve">, which are located at chromosome 4p16.1.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The largest kindred with this condition were an </w:t>
      </w:r>
      <w:r w:rsidRPr="00B64E16">
        <w:rPr>
          <w:rFonts w:ascii="Calibri" w:hAnsi="Calibri"/>
          <w:b/>
          <w:bCs/>
          <w:lang w:val="en-US"/>
        </w:rPr>
        <w:t>Amish</w:t>
      </w:r>
      <w:r w:rsidRPr="00B64E16">
        <w:rPr>
          <w:rFonts w:ascii="Calibri" w:hAnsi="Calibri"/>
          <w:lang w:val="en-US"/>
        </w:rPr>
        <w:t xml:space="preserve"> population.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rPr>
        <w:t>G</w:t>
      </w:r>
      <w:r w:rsidRPr="00B64E16">
        <w:rPr>
          <w:rFonts w:ascii="Calibri" w:hAnsi="Calibri"/>
          <w:lang w:val="en-US"/>
        </w:rPr>
        <w:t xml:space="preserve"> </w:t>
      </w:r>
      <w:proofErr w:type="spellStart"/>
      <w:r w:rsidRPr="00B64E16">
        <w:rPr>
          <w:rFonts w:ascii="Calibri" w:hAnsi="Calibri"/>
        </w:rPr>
        <w:t>Baujat</w:t>
      </w:r>
      <w:proofErr w:type="spellEnd"/>
      <w:r w:rsidRPr="00B64E16">
        <w:rPr>
          <w:rFonts w:ascii="Calibri" w:hAnsi="Calibri"/>
          <w:lang w:val="en-US"/>
        </w:rPr>
        <w:t xml:space="preserve">, </w:t>
      </w:r>
      <w:r w:rsidRPr="00B64E16">
        <w:rPr>
          <w:rFonts w:ascii="Calibri" w:hAnsi="Calibri"/>
        </w:rPr>
        <w:t>M</w:t>
      </w:r>
      <w:r w:rsidRPr="00B64E16">
        <w:rPr>
          <w:rFonts w:ascii="Calibri" w:hAnsi="Calibri"/>
          <w:lang w:val="en-US"/>
        </w:rPr>
        <w:t xml:space="preserve"> </w:t>
      </w:r>
      <w:r w:rsidRPr="00B64E16">
        <w:rPr>
          <w:rFonts w:ascii="Calibri" w:hAnsi="Calibri"/>
          <w:lang w:val="fr-FR"/>
        </w:rPr>
        <w:t xml:space="preserve">Le </w:t>
      </w:r>
      <w:proofErr w:type="spellStart"/>
      <w:r w:rsidRPr="00B64E16">
        <w:rPr>
          <w:rFonts w:ascii="Calibri" w:hAnsi="Calibri"/>
          <w:lang w:val="fr-FR"/>
        </w:rPr>
        <w:t>Merrer</w:t>
      </w:r>
      <w:proofErr w:type="spellEnd"/>
      <w:r w:rsidRPr="00B64E16">
        <w:rPr>
          <w:rFonts w:ascii="Calibri" w:hAnsi="Calibri"/>
          <w:lang w:val="en-US"/>
        </w:rPr>
        <w:t xml:space="preserve">. </w:t>
      </w:r>
      <w:r w:rsidRPr="00B64E16">
        <w:rPr>
          <w:rFonts w:ascii="Calibri" w:hAnsi="Calibri"/>
          <w:lang w:val="nl-NL"/>
        </w:rPr>
        <w:t>Ellis-van Creveld syndrome.</w:t>
      </w:r>
      <w:r w:rsidRPr="00B64E16">
        <w:rPr>
          <w:rFonts w:ascii="Calibri" w:hAnsi="Calibri"/>
          <w:lang w:val="en-US"/>
        </w:rPr>
        <w:t xml:space="preserve"> </w:t>
      </w:r>
      <w:proofErr w:type="spellStart"/>
      <w:proofErr w:type="gramStart"/>
      <w:r w:rsidRPr="00B64E16">
        <w:rPr>
          <w:rFonts w:ascii="Calibri" w:hAnsi="Calibri"/>
          <w:lang w:val="en-US"/>
        </w:rPr>
        <w:t>Orphanet</w:t>
      </w:r>
      <w:proofErr w:type="spellEnd"/>
      <w:r w:rsidRPr="00B64E16">
        <w:rPr>
          <w:rFonts w:ascii="Calibri" w:hAnsi="Calibri"/>
          <w:lang w:val="en-US"/>
        </w:rPr>
        <w:t xml:space="preserve"> J Rare Dis. </w:t>
      </w:r>
      <w:r w:rsidRPr="00B64E16">
        <w:rPr>
          <w:rFonts w:ascii="Calibri" w:hAnsi="Calibri"/>
        </w:rPr>
        <w:t>2007</w:t>
      </w:r>
      <w:r w:rsidRPr="00B64E16">
        <w:rPr>
          <w:rFonts w:ascii="Calibri" w:hAnsi="Calibri"/>
          <w:lang w:val="en-US"/>
        </w:rPr>
        <w:t xml:space="preserve">; </w:t>
      </w:r>
      <w:r w:rsidRPr="00B64E16">
        <w:rPr>
          <w:rFonts w:ascii="Calibri" w:hAnsi="Calibri"/>
        </w:rPr>
        <w:t>2:</w:t>
      </w:r>
      <w:r w:rsidRPr="00B64E16">
        <w:rPr>
          <w:rFonts w:ascii="Calibri" w:hAnsi="Calibri"/>
          <w:lang w:val="en-US"/>
        </w:rPr>
        <w:t xml:space="preserve"> </w:t>
      </w:r>
      <w:r w:rsidRPr="00B64E16">
        <w:rPr>
          <w:rFonts w:ascii="Calibri" w:hAnsi="Calibri"/>
        </w:rPr>
        <w:t>27</w:t>
      </w:r>
      <w:r w:rsidRPr="00B64E16">
        <w:rPr>
          <w:rFonts w:ascii="Calibri" w:hAnsi="Calibri"/>
          <w:lang w:val="en-US"/>
        </w:rPr>
        <w:t>.</w:t>
      </w:r>
      <w:proofErr w:type="gramEnd"/>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14</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The patient pictured below has been referred to you due to dermatologic abnormalities. His skin is covered by innumerable dark spots as pictured. The spots were not present at birth, but began developing within the first few months of life.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Physical exam reveals a small male (height at the 10th percentile), with several features of note. The face is somewhat triangular, and the ears are prominent. There is hypospadias present, and he had surgery as a younger child for unilateral cryptorchidism. His speech is somewhat difficult to understand and there appears to be a hearing deficit. </w:t>
      </w:r>
      <w:r w:rsidRPr="00B64E16">
        <w:rPr>
          <w:rFonts w:ascii="Calibri" w:hAnsi="Calibri"/>
        </w:rPr>
        <w:br/>
      </w: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1B7F8060" wp14:editId="056CB29A">
            <wp:extent cx="5054685" cy="3409105"/>
            <wp:effectExtent l="0" t="0" r="0" b="0"/>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pasted-image.tiff"/>
                    <pic:cNvPicPr>
                      <a:picLocks noChangeAspect="1"/>
                    </pic:cNvPicPr>
                  </pic:nvPicPr>
                  <pic:blipFill>
                    <a:blip r:embed="rId39">
                      <a:extLst/>
                    </a:blip>
                    <a:stretch>
                      <a:fillRect/>
                    </a:stretch>
                  </pic:blipFill>
                  <pic:spPr>
                    <a:xfrm>
                      <a:off x="0" y="0"/>
                      <a:ext cx="5054685" cy="3409105"/>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40" w:history="1">
        <w:r w:rsidRPr="00B64E16">
          <w:rPr>
            <w:rStyle w:val="Hyperlink0"/>
            <w:rFonts w:ascii="Calibri" w:hAnsi="Calibri"/>
            <w:lang w:val="en-US"/>
          </w:rPr>
          <w:t>http://www.scielo.br/scielo.php?script=sci_arttext&amp;pid=S0365-05962017000100127</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30"/>
        </w:numPr>
        <w:rPr>
          <w:rFonts w:ascii="Calibri" w:eastAsia="Arial" w:hAnsi="Calibri" w:cs="Arial"/>
          <w:lang w:val="en-US"/>
        </w:rPr>
      </w:pPr>
      <w:r w:rsidRPr="00B64E16">
        <w:rPr>
          <w:rFonts w:ascii="Calibri" w:hAnsi="Calibri"/>
          <w:lang w:val="en-US"/>
        </w:rPr>
        <w:t>What is the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test should be performed to rule out a problem commonly associated with this condition?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is the inheritance?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14</w:t>
      </w:r>
    </w:p>
    <w:p w:rsidR="00DE1B5E" w:rsidRPr="00B64E16" w:rsidRDefault="00DE1B5E">
      <w:pPr>
        <w:pStyle w:val="Body"/>
        <w:rPr>
          <w:rFonts w:ascii="Calibri" w:eastAsia="Arial" w:hAnsi="Calibri" w:cs="Arial"/>
        </w:rPr>
      </w:pPr>
    </w:p>
    <w:p w:rsidR="00DE1B5E" w:rsidRPr="00B64E16" w:rsidRDefault="00B64E16">
      <w:pPr>
        <w:pStyle w:val="Body"/>
        <w:numPr>
          <w:ilvl w:val="0"/>
          <w:numId w:val="31"/>
        </w:numPr>
        <w:rPr>
          <w:rFonts w:ascii="Calibri" w:eastAsia="Arial" w:hAnsi="Calibri" w:cs="Arial"/>
          <w:lang w:val="en-US"/>
        </w:rPr>
      </w:pPr>
      <w:r w:rsidRPr="00B64E16">
        <w:rPr>
          <w:rFonts w:ascii="Calibri" w:hAnsi="Calibri"/>
          <w:lang w:val="en-US"/>
        </w:rPr>
        <w:t xml:space="preserve">The diagnosis is </w:t>
      </w:r>
      <w:proofErr w:type="spellStart"/>
      <w:r w:rsidRPr="00B64E16">
        <w:rPr>
          <w:rFonts w:ascii="Calibri" w:hAnsi="Calibri"/>
          <w:b/>
          <w:bCs/>
        </w:rPr>
        <w:t>Noonan</w:t>
      </w:r>
      <w:proofErr w:type="spellEnd"/>
      <w:r w:rsidRPr="00B64E16">
        <w:rPr>
          <w:rFonts w:ascii="Calibri" w:hAnsi="Calibri"/>
          <w:b/>
          <w:bCs/>
        </w:rPr>
        <w:t xml:space="preserve"> </w:t>
      </w:r>
      <w:r w:rsidRPr="00B64E16">
        <w:rPr>
          <w:rFonts w:ascii="Calibri" w:hAnsi="Calibri"/>
          <w:b/>
          <w:bCs/>
          <w:lang w:val="en-US"/>
        </w:rPr>
        <w:t>Syndrome with Multiple L</w:t>
      </w:r>
      <w:r w:rsidRPr="00B64E16">
        <w:rPr>
          <w:rFonts w:ascii="Calibri" w:hAnsi="Calibri"/>
          <w:b/>
          <w:bCs/>
          <w:lang w:val="nl-NL"/>
        </w:rPr>
        <w:t>entigines</w:t>
      </w:r>
      <w:r w:rsidRPr="00B64E16">
        <w:rPr>
          <w:rFonts w:ascii="Calibri" w:hAnsi="Calibri"/>
          <w:b/>
          <w:bCs/>
          <w:lang w:val="en-US"/>
        </w:rPr>
        <w:t xml:space="preserve"> (NSML)</w:t>
      </w:r>
      <w:r w:rsidRPr="00B64E16">
        <w:rPr>
          <w:rFonts w:ascii="Calibri" w:hAnsi="Calibri"/>
          <w:lang w:val="en-US"/>
        </w:rPr>
        <w:t xml:space="preserve">, so called </w:t>
      </w:r>
      <w:r w:rsidRPr="00B64E16">
        <w:rPr>
          <w:rFonts w:ascii="Calibri" w:hAnsi="Calibri"/>
          <w:b/>
          <w:bCs/>
          <w:lang w:val="en-US"/>
        </w:rPr>
        <w:t xml:space="preserve">Multiple </w:t>
      </w:r>
      <w:proofErr w:type="spellStart"/>
      <w:r w:rsidRPr="00B64E16">
        <w:rPr>
          <w:rFonts w:ascii="Calibri" w:hAnsi="Calibri"/>
          <w:b/>
          <w:bCs/>
          <w:lang w:val="en-US"/>
        </w:rPr>
        <w:t>Lentigines</w:t>
      </w:r>
      <w:proofErr w:type="spellEnd"/>
      <w:r w:rsidRPr="00B64E16">
        <w:rPr>
          <w:rFonts w:ascii="Calibri" w:hAnsi="Calibri"/>
          <w:b/>
          <w:bCs/>
          <w:lang w:val="en-US"/>
        </w:rPr>
        <w:t xml:space="preserve"> Syndrome</w:t>
      </w:r>
      <w:r w:rsidRPr="00B64E16">
        <w:rPr>
          <w:rFonts w:ascii="Calibri" w:hAnsi="Calibri"/>
          <w:lang w:val="en-US"/>
        </w:rPr>
        <w:t xml:space="preserve"> or </w:t>
      </w:r>
      <w:r w:rsidRPr="00B64E16">
        <w:rPr>
          <w:rFonts w:ascii="Calibri" w:hAnsi="Calibri"/>
          <w:b/>
          <w:bCs/>
          <w:lang w:val="en-US"/>
        </w:rPr>
        <w:t>LEOPARD syndrome</w:t>
      </w:r>
      <w:r w:rsidRPr="00B64E16">
        <w:rPr>
          <w:rFonts w:ascii="Calibri" w:hAnsi="Calibri"/>
          <w:lang w:val="en-US"/>
        </w:rPr>
        <w:t xml:space="preserve">. </w:t>
      </w:r>
      <w:r w:rsidRPr="00B64E16">
        <w:rPr>
          <w:rFonts w:ascii="Calibri" w:hAnsi="Calibri"/>
          <w:b/>
          <w:bCs/>
          <w:lang w:val="en-US"/>
        </w:rPr>
        <w:t>LEOPARD</w:t>
      </w:r>
      <w:r w:rsidRPr="00B64E16">
        <w:rPr>
          <w:rFonts w:ascii="Calibri" w:hAnsi="Calibri"/>
          <w:lang w:val="en-US"/>
        </w:rPr>
        <w:t xml:space="preserve"> is an acronym for</w:t>
      </w:r>
    </w:p>
    <w:p w:rsidR="00DE1B5E" w:rsidRPr="00B64E16" w:rsidRDefault="00B64E16">
      <w:pPr>
        <w:pStyle w:val="Body"/>
        <w:ind w:left="720"/>
        <w:rPr>
          <w:rFonts w:ascii="Calibri" w:eastAsia="Arial" w:hAnsi="Calibri" w:cs="Arial"/>
        </w:rPr>
      </w:pPr>
      <w:proofErr w:type="spellStart"/>
      <w:r w:rsidRPr="00B64E16">
        <w:rPr>
          <w:rFonts w:ascii="Calibri" w:hAnsi="Calibri"/>
          <w:b/>
          <w:bCs/>
          <w:lang w:val="en-US"/>
        </w:rPr>
        <w:t>L</w:t>
      </w:r>
      <w:r w:rsidRPr="00B64E16">
        <w:rPr>
          <w:rFonts w:ascii="Calibri" w:hAnsi="Calibri"/>
          <w:lang w:val="en-US"/>
        </w:rPr>
        <w:t>entigines</w:t>
      </w:r>
      <w:proofErr w:type="spellEnd"/>
    </w:p>
    <w:p w:rsidR="00DE1B5E" w:rsidRPr="00B64E16" w:rsidRDefault="00B64E16">
      <w:pPr>
        <w:pStyle w:val="Body"/>
        <w:ind w:left="720"/>
        <w:rPr>
          <w:rFonts w:ascii="Calibri" w:eastAsia="Arial" w:hAnsi="Calibri" w:cs="Arial"/>
        </w:rPr>
      </w:pPr>
      <w:r w:rsidRPr="00B64E16">
        <w:rPr>
          <w:rFonts w:ascii="Calibri" w:hAnsi="Calibri"/>
          <w:b/>
          <w:bCs/>
          <w:lang w:val="en-US"/>
        </w:rPr>
        <w:t>E</w:t>
      </w:r>
      <w:r w:rsidRPr="00B64E16">
        <w:rPr>
          <w:rFonts w:ascii="Calibri" w:hAnsi="Calibri"/>
          <w:lang w:val="en-US"/>
        </w:rPr>
        <w:t>KG abnormalities</w:t>
      </w:r>
    </w:p>
    <w:p w:rsidR="00DE1B5E" w:rsidRPr="00B64E16" w:rsidRDefault="00B64E16">
      <w:pPr>
        <w:pStyle w:val="Body"/>
        <w:ind w:left="720"/>
        <w:rPr>
          <w:rFonts w:ascii="Calibri" w:eastAsia="Arial" w:hAnsi="Calibri" w:cs="Arial"/>
        </w:rPr>
      </w:pPr>
      <w:r w:rsidRPr="00B64E16">
        <w:rPr>
          <w:rFonts w:ascii="Calibri" w:hAnsi="Calibri"/>
          <w:b/>
          <w:bCs/>
          <w:lang w:val="en-US"/>
        </w:rPr>
        <w:t>O</w:t>
      </w:r>
      <w:r w:rsidRPr="00B64E16">
        <w:rPr>
          <w:rFonts w:ascii="Calibri" w:hAnsi="Calibri"/>
          <w:lang w:val="en-US"/>
        </w:rPr>
        <w:t xml:space="preserve">cular </w:t>
      </w:r>
      <w:proofErr w:type="spellStart"/>
      <w:r w:rsidRPr="00B64E16">
        <w:rPr>
          <w:rFonts w:ascii="Calibri" w:hAnsi="Calibri"/>
          <w:lang w:val="en-US"/>
        </w:rPr>
        <w:t>hypertelorism</w:t>
      </w:r>
      <w:proofErr w:type="spellEnd"/>
    </w:p>
    <w:p w:rsidR="00DE1B5E" w:rsidRPr="00B64E16" w:rsidRDefault="00B64E16">
      <w:pPr>
        <w:pStyle w:val="Body"/>
        <w:ind w:left="720"/>
        <w:rPr>
          <w:rFonts w:ascii="Calibri" w:eastAsia="Arial" w:hAnsi="Calibri" w:cs="Arial"/>
        </w:rPr>
      </w:pPr>
      <w:r w:rsidRPr="00B64E16">
        <w:rPr>
          <w:rFonts w:ascii="Calibri" w:hAnsi="Calibri"/>
          <w:b/>
          <w:bCs/>
          <w:lang w:val="en-US"/>
        </w:rPr>
        <w:t>P</w:t>
      </w:r>
      <w:r w:rsidRPr="00B64E16">
        <w:rPr>
          <w:rFonts w:ascii="Calibri" w:hAnsi="Calibri"/>
          <w:lang w:val="en-US"/>
        </w:rPr>
        <w:t>ulmonic stenosis</w:t>
      </w:r>
    </w:p>
    <w:p w:rsidR="00DE1B5E" w:rsidRPr="00B64E16" w:rsidRDefault="00B64E16">
      <w:pPr>
        <w:pStyle w:val="Body"/>
        <w:ind w:left="720"/>
        <w:rPr>
          <w:rFonts w:ascii="Calibri" w:eastAsia="Arial" w:hAnsi="Calibri" w:cs="Arial"/>
        </w:rPr>
      </w:pPr>
      <w:r w:rsidRPr="00B64E16">
        <w:rPr>
          <w:rFonts w:ascii="Calibri" w:hAnsi="Calibri"/>
          <w:b/>
          <w:bCs/>
          <w:lang w:val="en-US"/>
        </w:rPr>
        <w:t>A</w:t>
      </w:r>
      <w:r w:rsidRPr="00B64E16">
        <w:rPr>
          <w:rFonts w:ascii="Calibri" w:hAnsi="Calibri"/>
          <w:lang w:val="en-US"/>
        </w:rPr>
        <w:t>bnormal of genitalia</w:t>
      </w:r>
    </w:p>
    <w:p w:rsidR="00DE1B5E" w:rsidRPr="00B64E16" w:rsidRDefault="00B64E16">
      <w:pPr>
        <w:pStyle w:val="Body"/>
        <w:ind w:left="720"/>
        <w:rPr>
          <w:rFonts w:ascii="Calibri" w:eastAsia="Arial" w:hAnsi="Calibri" w:cs="Arial"/>
        </w:rPr>
      </w:pPr>
      <w:r w:rsidRPr="00B64E16">
        <w:rPr>
          <w:rFonts w:ascii="Calibri" w:hAnsi="Calibri"/>
          <w:b/>
          <w:bCs/>
          <w:lang w:val="en-US"/>
        </w:rPr>
        <w:t>R</w:t>
      </w:r>
      <w:r w:rsidRPr="00B64E16">
        <w:rPr>
          <w:rFonts w:ascii="Calibri" w:hAnsi="Calibri"/>
          <w:lang w:val="en-US"/>
        </w:rPr>
        <w:t>etardation of growth</w:t>
      </w:r>
    </w:p>
    <w:p w:rsidR="00DE1B5E" w:rsidRPr="00B64E16" w:rsidRDefault="00B64E16">
      <w:pPr>
        <w:pStyle w:val="Body"/>
        <w:ind w:left="720"/>
        <w:rPr>
          <w:rFonts w:ascii="Calibri" w:eastAsia="Arial" w:hAnsi="Calibri" w:cs="Arial"/>
        </w:rPr>
      </w:pPr>
      <w:r w:rsidRPr="00B64E16">
        <w:rPr>
          <w:rFonts w:ascii="Calibri" w:hAnsi="Calibri"/>
          <w:b/>
          <w:bCs/>
          <w:lang w:val="en-US"/>
        </w:rPr>
        <w:t>D</w:t>
      </w:r>
      <w:r w:rsidRPr="00B64E16">
        <w:rPr>
          <w:rFonts w:ascii="Calibri" w:hAnsi="Calibri"/>
          <w:lang w:val="en-US"/>
        </w:rPr>
        <w:t>eafness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An </w:t>
      </w:r>
      <w:r w:rsidRPr="00B64E16">
        <w:rPr>
          <w:rFonts w:ascii="Calibri" w:hAnsi="Calibri"/>
          <w:b/>
          <w:bCs/>
          <w:lang w:val="en-US"/>
        </w:rPr>
        <w:t>EKG</w:t>
      </w:r>
      <w:r w:rsidRPr="00B64E16">
        <w:rPr>
          <w:rFonts w:ascii="Calibri" w:hAnsi="Calibri"/>
          <w:lang w:val="en-US"/>
        </w:rPr>
        <w:t xml:space="preserve"> should be performed to look for abnormalities. Approximately 85% of affected individuals have cardiovascular abnormalities which hypertrophic cardiomyopathy is the most common (up to 70%). Others possible defects are pulmonic stenosis (~25%) and conduction defects (23%).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This condition is </w:t>
      </w:r>
      <w:r w:rsidRPr="00B64E16">
        <w:rPr>
          <w:rFonts w:ascii="Calibri" w:hAnsi="Calibri"/>
          <w:b/>
          <w:bCs/>
          <w:lang w:val="en-US"/>
        </w:rPr>
        <w:t>autosomal dominant</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 xml:space="preserve">BD Gelb, M </w:t>
      </w:r>
      <w:proofErr w:type="spellStart"/>
      <w:r w:rsidRPr="00B64E16">
        <w:rPr>
          <w:rFonts w:ascii="Calibri" w:hAnsi="Calibri"/>
          <w:lang w:val="en-US"/>
        </w:rPr>
        <w:t>Tartaglia</w:t>
      </w:r>
      <w:proofErr w:type="spellEnd"/>
      <w:r w:rsidRPr="00B64E16">
        <w:rPr>
          <w:rFonts w:ascii="Calibri" w:hAnsi="Calibri"/>
          <w:lang w:val="en-US"/>
        </w:rPr>
        <w:t xml:space="preserve">. </w:t>
      </w:r>
      <w:proofErr w:type="gramStart"/>
      <w:r w:rsidRPr="00B64E16">
        <w:rPr>
          <w:rFonts w:ascii="Calibri" w:hAnsi="Calibri"/>
          <w:lang w:val="en-US"/>
        </w:rPr>
        <w:t xml:space="preserve">Noonan Syndrome with Multiple </w:t>
      </w:r>
      <w:proofErr w:type="spellStart"/>
      <w:r w:rsidRPr="00B64E16">
        <w:rPr>
          <w:rFonts w:ascii="Calibri" w:hAnsi="Calibri"/>
          <w:lang w:val="en-US"/>
        </w:rPr>
        <w:t>Lentigines</w:t>
      </w:r>
      <w:proofErr w:type="spellEnd"/>
      <w:r w:rsidRPr="00B64E16">
        <w:rPr>
          <w:rFonts w:ascii="Calibri" w:hAnsi="Calibri"/>
          <w:lang w:val="en-US"/>
        </w:rPr>
        <w:t>.</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[Internet]. Seattle (WA): University of Washington, Seattle; 1993-2017.</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15</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A 36 years old, mildly retarded blonde woman is seen in clinic. She has a diagnosis of PKU, which is untreated. She is married to a man with two normal genes for this condition, and is now 8 weeks pregnant.</w:t>
      </w:r>
    </w:p>
    <w:p w:rsidR="00DE1B5E" w:rsidRPr="00B64E16" w:rsidRDefault="00DE1B5E">
      <w:pPr>
        <w:pStyle w:val="Body"/>
        <w:rPr>
          <w:rFonts w:ascii="Calibri" w:eastAsia="Arial" w:hAnsi="Calibri" w:cs="Arial"/>
        </w:rPr>
      </w:pPr>
    </w:p>
    <w:p w:rsidR="00DE1B5E" w:rsidRPr="00B64E16" w:rsidRDefault="00B64E16">
      <w:pPr>
        <w:pStyle w:val="Body"/>
        <w:numPr>
          <w:ilvl w:val="0"/>
          <w:numId w:val="32"/>
        </w:numPr>
        <w:rPr>
          <w:rFonts w:ascii="Calibri" w:eastAsia="Arial" w:hAnsi="Calibri" w:cs="Arial"/>
          <w:lang w:val="en-US"/>
        </w:rPr>
      </w:pPr>
      <w:r w:rsidRPr="00B64E16">
        <w:rPr>
          <w:rFonts w:ascii="Calibri" w:hAnsi="Calibri"/>
          <w:lang w:val="en-US"/>
        </w:rPr>
        <w:t>What will be the PKU status of the baby? (affected, carrier, unaffected)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are the two main risks for the baby as the infant if a mother with PKU?</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Is dietary treatment needed for the mother in this instance? Why or why not?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Which infant is at higher risk for congenital problems - the unaffected child of PKU mother, or the affected child of carrier parents?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15</w:t>
      </w:r>
    </w:p>
    <w:p w:rsidR="00DE1B5E" w:rsidRPr="00B64E16" w:rsidRDefault="00DE1B5E">
      <w:pPr>
        <w:pStyle w:val="Body"/>
        <w:rPr>
          <w:rFonts w:ascii="Calibri" w:eastAsia="Arial" w:hAnsi="Calibri" w:cs="Arial"/>
        </w:rPr>
      </w:pPr>
    </w:p>
    <w:p w:rsidR="00DE1B5E" w:rsidRPr="00B64E16" w:rsidRDefault="00B64E16">
      <w:pPr>
        <w:pStyle w:val="Body"/>
        <w:numPr>
          <w:ilvl w:val="0"/>
          <w:numId w:val="33"/>
        </w:numPr>
        <w:rPr>
          <w:rFonts w:ascii="Calibri" w:eastAsia="Arial" w:hAnsi="Calibri" w:cs="Arial"/>
          <w:lang w:val="en-US"/>
        </w:rPr>
      </w:pPr>
      <w:r w:rsidRPr="00B64E16">
        <w:rPr>
          <w:rFonts w:ascii="Calibri" w:hAnsi="Calibri"/>
          <w:lang w:val="en-US"/>
        </w:rPr>
        <w:t xml:space="preserve">The child will be an </w:t>
      </w:r>
      <w:r w:rsidRPr="00B64E16">
        <w:rPr>
          <w:rFonts w:ascii="Calibri" w:hAnsi="Calibri"/>
          <w:b/>
          <w:bCs/>
          <w:lang w:val="en-US"/>
        </w:rPr>
        <w:t>obligate carrier</w:t>
      </w:r>
      <w:r w:rsidRPr="00B64E16">
        <w:rPr>
          <w:rFonts w:ascii="Calibri" w:hAnsi="Calibri"/>
          <w:lang w:val="en-US"/>
        </w:rPr>
        <w:t>, as he or she will inherit one of the mother’s affected alleles.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two main risks for a child of a mother with untreated PKU are </w:t>
      </w:r>
      <w:r w:rsidRPr="00B64E16">
        <w:rPr>
          <w:rFonts w:ascii="Calibri" w:hAnsi="Calibri"/>
          <w:b/>
          <w:bCs/>
          <w:lang w:val="en-US"/>
        </w:rPr>
        <w:t xml:space="preserve">microcephaly/MR </w:t>
      </w:r>
      <w:r w:rsidRPr="00B64E16">
        <w:rPr>
          <w:rFonts w:ascii="Calibri" w:hAnsi="Calibri"/>
          <w:lang w:val="en-US"/>
        </w:rPr>
        <w:t>and</w:t>
      </w:r>
      <w:r w:rsidRPr="00B64E16">
        <w:rPr>
          <w:rFonts w:ascii="Calibri" w:hAnsi="Calibri"/>
          <w:b/>
          <w:bCs/>
          <w:lang w:val="en-US"/>
        </w:rPr>
        <w:t xml:space="preserve"> congenital heart disease</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Yes</w:t>
      </w:r>
      <w:r w:rsidRPr="00B64E16">
        <w:rPr>
          <w:rFonts w:ascii="Calibri" w:hAnsi="Calibri"/>
          <w:lang w:val="en-US"/>
        </w:rPr>
        <w:t xml:space="preserve">, even though the child will be an unaffected carrier for PKU, development in a </w:t>
      </w:r>
      <w:proofErr w:type="spellStart"/>
      <w:r w:rsidRPr="00B64E16">
        <w:rPr>
          <w:rFonts w:ascii="Calibri" w:hAnsi="Calibri"/>
          <w:lang w:val="en-US"/>
        </w:rPr>
        <w:t>millieu</w:t>
      </w:r>
      <w:proofErr w:type="spellEnd"/>
      <w:r w:rsidRPr="00B64E16">
        <w:rPr>
          <w:rFonts w:ascii="Calibri" w:hAnsi="Calibri"/>
          <w:lang w:val="en-US"/>
        </w:rPr>
        <w:t xml:space="preserve"> of high phenylalanine (because the mother is unable </w:t>
      </w:r>
      <w:proofErr w:type="spellStart"/>
      <w:r w:rsidRPr="00B64E16">
        <w:rPr>
          <w:rFonts w:ascii="Calibri" w:hAnsi="Calibri"/>
          <w:lang w:val="en-US"/>
        </w:rPr>
        <w:t>ti</w:t>
      </w:r>
      <w:proofErr w:type="spellEnd"/>
      <w:r w:rsidRPr="00B64E16">
        <w:rPr>
          <w:rFonts w:ascii="Calibri" w:hAnsi="Calibri"/>
          <w:lang w:val="en-US"/>
        </w:rPr>
        <w:t xml:space="preserve"> metabolize </w:t>
      </w:r>
      <w:proofErr w:type="spellStart"/>
      <w:r w:rsidRPr="00B64E16">
        <w:rPr>
          <w:rFonts w:ascii="Calibri" w:hAnsi="Calibri"/>
          <w:lang w:val="en-US"/>
        </w:rPr>
        <w:t>Phe</w:t>
      </w:r>
      <w:proofErr w:type="spellEnd"/>
      <w:r w:rsidRPr="00B64E16">
        <w:rPr>
          <w:rFonts w:ascii="Calibri" w:hAnsi="Calibri"/>
          <w:lang w:val="en-US"/>
        </w:rPr>
        <w:t xml:space="preserve"> normally) puts the child at risk for congenital defects. The mother should be placed on a low phenylalanine diet.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The child of an untreated mother with PKU is at greater risk</w:t>
      </w:r>
      <w:r w:rsidRPr="00B64E16">
        <w:rPr>
          <w:rFonts w:ascii="Calibri" w:hAnsi="Calibri"/>
          <w:lang w:val="en-US"/>
        </w:rPr>
        <w:t>. A fetus with PKU is not affected prenatally, as the mother is able to metabolize the phenylalanine adequately to prevent a dangerously high blood level.</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 xml:space="preserve">Committee on Genetics. </w:t>
      </w:r>
      <w:r w:rsidRPr="00B64E16">
        <w:rPr>
          <w:rFonts w:ascii="Calibri" w:hAnsi="Calibri"/>
        </w:rPr>
        <w:t xml:space="preserve">Maternal </w:t>
      </w:r>
      <w:proofErr w:type="spellStart"/>
      <w:r w:rsidRPr="00B64E16">
        <w:rPr>
          <w:rFonts w:ascii="Calibri" w:hAnsi="Calibri"/>
        </w:rPr>
        <w:t>Phenylketonuria</w:t>
      </w:r>
      <w:proofErr w:type="spellEnd"/>
      <w:r w:rsidRPr="00B64E16">
        <w:rPr>
          <w:rFonts w:ascii="Calibri" w:hAnsi="Calibri"/>
          <w:lang w:val="en-US"/>
        </w:rPr>
        <w:t xml:space="preserve">. </w:t>
      </w:r>
      <w:proofErr w:type="gramStart"/>
      <w:r w:rsidRPr="00B64E16">
        <w:rPr>
          <w:rFonts w:ascii="Calibri" w:hAnsi="Calibri"/>
          <w:lang w:val="en-US"/>
        </w:rPr>
        <w:t>Pediatrics.</w:t>
      </w:r>
      <w:proofErr w:type="gramEnd"/>
      <w:r w:rsidRPr="00B64E16">
        <w:rPr>
          <w:rFonts w:ascii="Calibri" w:hAnsi="Calibri"/>
        </w:rPr>
        <w:t xml:space="preserve"> </w:t>
      </w:r>
      <w:proofErr w:type="spellStart"/>
      <w:r w:rsidRPr="00B64E16">
        <w:rPr>
          <w:rFonts w:ascii="Calibri" w:hAnsi="Calibri"/>
        </w:rPr>
        <w:t>Aug</w:t>
      </w:r>
      <w:proofErr w:type="spellEnd"/>
      <w:r w:rsidRPr="00B64E16">
        <w:rPr>
          <w:rFonts w:ascii="Calibri" w:hAnsi="Calibri"/>
        </w:rPr>
        <w:t xml:space="preserve"> 2008, 122 (2) 445-449</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2"/>
          <w:szCs w:val="32"/>
        </w:rPr>
      </w:pPr>
      <w:proofErr w:type="spellStart"/>
      <w:r w:rsidRPr="00B64E16">
        <w:rPr>
          <w:rFonts w:ascii="Calibri" w:hAnsi="Calibri"/>
          <w:b/>
          <w:bCs/>
          <w:sz w:val="32"/>
          <w:szCs w:val="32"/>
        </w:rPr>
        <w:lastRenderedPageBreak/>
        <w:t>Genetic</w:t>
      </w:r>
      <w:proofErr w:type="spellEnd"/>
      <w:r w:rsidRPr="00B64E16">
        <w:rPr>
          <w:rFonts w:ascii="Calibri" w:hAnsi="Calibri"/>
          <w:b/>
          <w:bCs/>
          <w:sz w:val="32"/>
          <w:szCs w:val="32"/>
        </w:rPr>
        <w:t xml:space="preserve"> </w:t>
      </w:r>
      <w:proofErr w:type="spellStart"/>
      <w:r w:rsidRPr="00B64E16">
        <w:rPr>
          <w:rFonts w:ascii="Calibri" w:hAnsi="Calibri"/>
          <w:b/>
          <w:bCs/>
          <w:sz w:val="32"/>
          <w:szCs w:val="32"/>
        </w:rPr>
        <w:t>Quiz</w:t>
      </w:r>
      <w:proofErr w:type="spellEnd"/>
      <w:r w:rsidRPr="00B64E16">
        <w:rPr>
          <w:rFonts w:ascii="Calibri" w:hAnsi="Calibri"/>
          <w:b/>
          <w:bCs/>
          <w:sz w:val="32"/>
          <w:szCs w:val="32"/>
        </w:rPr>
        <w:t xml:space="preserve"> – </w:t>
      </w:r>
      <w:r w:rsidRPr="00B64E16">
        <w:rPr>
          <w:rFonts w:ascii="Calibri" w:hAnsi="Calibri"/>
          <w:b/>
          <w:bCs/>
          <w:sz w:val="32"/>
          <w:szCs w:val="32"/>
          <w:lang w:val="nl-NL"/>
        </w:rPr>
        <w:t>Week</w:t>
      </w:r>
      <w:r w:rsidRPr="00B64E16">
        <w:rPr>
          <w:rFonts w:ascii="Calibri" w:hAnsi="Calibri"/>
          <w:b/>
          <w:bCs/>
          <w:sz w:val="32"/>
          <w:szCs w:val="32"/>
          <w:lang w:val="en-US"/>
        </w:rPr>
        <w:t xml:space="preserve"> 16</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The individuals below all have variations of the same condition.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360C7B9D" wp14:editId="17EEFC52">
            <wp:extent cx="2730500" cy="3048000"/>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pasted-image.tiff"/>
                    <pic:cNvPicPr>
                      <a:picLocks noChangeAspect="1"/>
                    </pic:cNvPicPr>
                  </pic:nvPicPr>
                  <pic:blipFill>
                    <a:blip r:embed="rId41">
                      <a:extLst/>
                    </a:blip>
                    <a:stretch>
                      <a:fillRect/>
                    </a:stretch>
                  </pic:blipFill>
                  <pic:spPr>
                    <a:xfrm>
                      <a:off x="0" y="0"/>
                      <a:ext cx="2730500" cy="3048000"/>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42" w:history="1">
        <w:r w:rsidRPr="00B64E16">
          <w:rPr>
            <w:rStyle w:val="Hyperlink0"/>
            <w:rFonts w:ascii="Calibri" w:hAnsi="Calibri"/>
            <w:lang w:val="en-US"/>
          </w:rPr>
          <w:t>https://chromosomaldisorder.wikispaces.com/Holoprosencephaly</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34"/>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With what chromosomal abnormality is it most commonly associated?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What is the name of the gene, located at 7q36, which is the first such gene implicated in both human and mouse forms if this condition?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16</w:t>
      </w:r>
    </w:p>
    <w:p w:rsidR="00DE1B5E" w:rsidRPr="00B64E16" w:rsidRDefault="00DE1B5E">
      <w:pPr>
        <w:pStyle w:val="Body"/>
        <w:rPr>
          <w:rFonts w:ascii="Calibri" w:eastAsia="Arial" w:hAnsi="Calibri" w:cs="Arial"/>
        </w:rPr>
      </w:pPr>
    </w:p>
    <w:p w:rsidR="00DE1B5E" w:rsidRPr="00B64E16" w:rsidRDefault="00B64E16">
      <w:pPr>
        <w:pStyle w:val="Body"/>
        <w:numPr>
          <w:ilvl w:val="0"/>
          <w:numId w:val="35"/>
        </w:numPr>
        <w:rPr>
          <w:rFonts w:ascii="Calibri" w:eastAsia="Arial" w:hAnsi="Calibri" w:cs="Arial"/>
          <w:lang w:val="en-US"/>
        </w:rPr>
      </w:pPr>
      <w:r w:rsidRPr="00B64E16">
        <w:rPr>
          <w:rFonts w:ascii="Calibri" w:hAnsi="Calibri"/>
          <w:lang w:val="en-US"/>
        </w:rPr>
        <w:t xml:space="preserve">The correct diagnosis is </w:t>
      </w:r>
      <w:proofErr w:type="spellStart"/>
      <w:r w:rsidRPr="00B64E16">
        <w:rPr>
          <w:rFonts w:ascii="Calibri" w:hAnsi="Calibri"/>
          <w:b/>
          <w:bCs/>
          <w:lang w:val="en-US"/>
        </w:rPr>
        <w:t>holoprosencephaly</w:t>
      </w:r>
      <w:proofErr w:type="spellEnd"/>
      <w:r w:rsidRPr="00B64E16">
        <w:rPr>
          <w:rFonts w:ascii="Calibri" w:hAnsi="Calibri"/>
          <w:lang w:val="en-US"/>
        </w:rPr>
        <w:t xml:space="preserve">. This is a malformation sequence in which the embryonic forebrain fails to cleave normally into right and left halves. There is a range of severity and cases classified as </w:t>
      </w:r>
      <w:proofErr w:type="spellStart"/>
      <w:r w:rsidRPr="00B64E16">
        <w:rPr>
          <w:rFonts w:ascii="Calibri" w:hAnsi="Calibri"/>
          <w:lang w:val="en-US"/>
        </w:rPr>
        <w:t>alobar</w:t>
      </w:r>
      <w:proofErr w:type="spellEnd"/>
      <w:r w:rsidRPr="00B64E16">
        <w:rPr>
          <w:rFonts w:ascii="Calibri" w:hAnsi="Calibri"/>
          <w:lang w:val="en-US"/>
        </w:rPr>
        <w:t xml:space="preserve">, </w:t>
      </w:r>
      <w:proofErr w:type="spellStart"/>
      <w:r w:rsidRPr="00B64E16">
        <w:rPr>
          <w:rFonts w:ascii="Calibri" w:hAnsi="Calibri"/>
          <w:lang w:val="en-US"/>
        </w:rPr>
        <w:t>semilobar</w:t>
      </w:r>
      <w:proofErr w:type="spellEnd"/>
      <w:r w:rsidRPr="00B64E16">
        <w:rPr>
          <w:rFonts w:ascii="Calibri" w:hAnsi="Calibri"/>
          <w:lang w:val="en-US"/>
        </w:rPr>
        <w:t xml:space="preserve">, lobar, middle interhemispheric and </w:t>
      </w:r>
      <w:proofErr w:type="spellStart"/>
      <w:r w:rsidRPr="00B64E16">
        <w:rPr>
          <w:rFonts w:ascii="Calibri" w:hAnsi="Calibri"/>
          <w:lang w:val="en-US"/>
        </w:rPr>
        <w:t>septopreoptic</w:t>
      </w:r>
      <w:proofErr w:type="spellEnd"/>
      <w:r w:rsidRPr="00B64E16">
        <w:rPr>
          <w:rFonts w:ascii="Calibri" w:hAnsi="Calibri"/>
          <w:lang w:val="en-US"/>
        </w:rPr>
        <w:t xml:space="preserve">. Remember the phrase </w:t>
      </w:r>
      <w:r w:rsidRPr="00B64E16">
        <w:rPr>
          <w:rFonts w:ascii="Calibri" w:hAnsi="Calibri"/>
          <w:b/>
          <w:bCs/>
          <w:lang w:val="en-US"/>
        </w:rPr>
        <w:t>“The face predicts the brain”</w:t>
      </w:r>
      <w:r w:rsidRPr="00B64E16">
        <w:rPr>
          <w:rFonts w:ascii="Calibri" w:hAnsi="Calibri"/>
          <w:lang w:val="en-US"/>
        </w:rPr>
        <w:t xml:space="preserve">. In an individual with striking midline deficiency of the face (midline cleft palate, </w:t>
      </w:r>
      <w:proofErr w:type="spellStart"/>
      <w:r w:rsidRPr="00B64E16">
        <w:rPr>
          <w:rFonts w:ascii="Calibri" w:hAnsi="Calibri"/>
          <w:lang w:val="en-US"/>
        </w:rPr>
        <w:t>hypotelorism</w:t>
      </w:r>
      <w:proofErr w:type="spellEnd"/>
      <w:r w:rsidRPr="00B64E16">
        <w:rPr>
          <w:rFonts w:ascii="Calibri" w:hAnsi="Calibri"/>
          <w:lang w:val="en-US"/>
        </w:rPr>
        <w:t xml:space="preserve"> or </w:t>
      </w:r>
      <w:proofErr w:type="spellStart"/>
      <w:r w:rsidRPr="00B64E16">
        <w:rPr>
          <w:rFonts w:ascii="Calibri" w:hAnsi="Calibri"/>
          <w:lang w:val="en-US"/>
        </w:rPr>
        <w:t>cyclopia</w:t>
      </w:r>
      <w:proofErr w:type="spellEnd"/>
      <w:r w:rsidRPr="00B64E16">
        <w:rPr>
          <w:rFonts w:ascii="Calibri" w:hAnsi="Calibri"/>
          <w:lang w:val="en-US"/>
        </w:rPr>
        <w:t xml:space="preserve"> - one eye), it is highly likely that there is also an underlying midline defect of the brain.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Although there are many, many chromosomal abnormalities that may be associated with </w:t>
      </w:r>
      <w:proofErr w:type="spellStart"/>
      <w:r w:rsidRPr="00B64E16">
        <w:rPr>
          <w:rFonts w:ascii="Calibri" w:hAnsi="Calibri"/>
          <w:lang w:val="en-US"/>
        </w:rPr>
        <w:t>holoprosencephaly</w:t>
      </w:r>
      <w:proofErr w:type="spellEnd"/>
      <w:r w:rsidRPr="00B64E16">
        <w:rPr>
          <w:rFonts w:ascii="Calibri" w:hAnsi="Calibri"/>
          <w:lang w:val="en-US"/>
        </w:rPr>
        <w:t xml:space="preserve">, by far the most common is </w:t>
      </w:r>
      <w:r w:rsidRPr="00B64E16">
        <w:rPr>
          <w:rFonts w:ascii="Calibri" w:hAnsi="Calibri"/>
          <w:b/>
          <w:bCs/>
          <w:lang w:val="en-US"/>
        </w:rPr>
        <w:t>trisomy 13</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The name given to the first gene implicated to both human and </w:t>
      </w:r>
      <w:proofErr w:type="gramStart"/>
      <w:r w:rsidRPr="00B64E16">
        <w:rPr>
          <w:rFonts w:ascii="Calibri" w:hAnsi="Calibri"/>
          <w:lang w:val="en-US"/>
        </w:rPr>
        <w:t xml:space="preserve">mouse forms of </w:t>
      </w:r>
      <w:proofErr w:type="spellStart"/>
      <w:r w:rsidRPr="00B64E16">
        <w:rPr>
          <w:rFonts w:ascii="Calibri" w:hAnsi="Calibri"/>
          <w:lang w:val="en-US"/>
        </w:rPr>
        <w:t>holoprosencephaly</w:t>
      </w:r>
      <w:proofErr w:type="spellEnd"/>
      <w:r w:rsidRPr="00B64E16">
        <w:rPr>
          <w:rFonts w:ascii="Calibri" w:hAnsi="Calibri"/>
          <w:lang w:val="en-US"/>
        </w:rPr>
        <w:t xml:space="preserve"> is</w:t>
      </w:r>
      <w:proofErr w:type="gramEnd"/>
      <w:r w:rsidRPr="00B64E16">
        <w:rPr>
          <w:rFonts w:ascii="Calibri" w:hAnsi="Calibri"/>
          <w:lang w:val="en-US"/>
        </w:rPr>
        <w:t xml:space="preserve"> </w:t>
      </w:r>
      <w:r w:rsidRPr="00B64E16">
        <w:rPr>
          <w:rFonts w:ascii="Calibri" w:hAnsi="Calibri"/>
          <w:b/>
          <w:bCs/>
          <w:lang w:val="en-US"/>
        </w:rPr>
        <w:t>Sonic Hedgehog (</w:t>
      </w:r>
      <w:r w:rsidRPr="00B64E16">
        <w:rPr>
          <w:rFonts w:ascii="Calibri" w:hAnsi="Calibri"/>
          <w:b/>
          <w:bCs/>
          <w:i/>
          <w:iCs/>
          <w:lang w:val="en-US"/>
        </w:rPr>
        <w:t>SHH</w:t>
      </w:r>
      <w:r w:rsidRPr="00B64E16">
        <w:rPr>
          <w:rFonts w:ascii="Calibri" w:hAnsi="Calibri"/>
          <w:b/>
          <w:bCs/>
          <w:lang w:val="en-US"/>
        </w:rPr>
        <w:t>)</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Who says geneticists aren’t fun?!!</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nl-NL"/>
        </w:rPr>
        <w:t xml:space="preserve">BD Solomon, </w:t>
      </w:r>
      <w:proofErr w:type="gramStart"/>
      <w:r w:rsidRPr="00B64E16">
        <w:rPr>
          <w:rFonts w:ascii="Calibri" w:hAnsi="Calibri"/>
          <w:lang w:val="nl-NL"/>
        </w:rPr>
        <w:t>A</w:t>
      </w:r>
      <w:proofErr w:type="gramEnd"/>
      <w:r w:rsidRPr="00B64E16">
        <w:rPr>
          <w:rFonts w:ascii="Calibri" w:hAnsi="Calibri"/>
          <w:lang w:val="nl-NL"/>
        </w:rPr>
        <w:t xml:space="preserve"> Gropman, M Muenke</w:t>
      </w:r>
      <w:r w:rsidRPr="00B64E16">
        <w:rPr>
          <w:rFonts w:ascii="Calibri" w:hAnsi="Calibri"/>
          <w:lang w:val="en-US"/>
        </w:rPr>
        <w:t xml:space="preserve">. </w:t>
      </w:r>
      <w:proofErr w:type="spellStart"/>
      <w:r w:rsidRPr="00B64E16">
        <w:rPr>
          <w:rFonts w:ascii="Calibri" w:hAnsi="Calibri"/>
          <w:lang w:val="en-US"/>
        </w:rPr>
        <w:t>Holoprosencephaly</w:t>
      </w:r>
      <w:proofErr w:type="spellEnd"/>
      <w:r w:rsidRPr="00B64E16">
        <w:rPr>
          <w:rFonts w:ascii="Calibri" w:hAnsi="Calibri"/>
          <w:lang w:val="en-US"/>
        </w:rPr>
        <w:t xml:space="preserve"> Overview. </w:t>
      </w:r>
      <w:proofErr w:type="gramStart"/>
      <w:r w:rsidRPr="00B64E16">
        <w:rPr>
          <w:rFonts w:ascii="Calibri" w:hAnsi="Calibri"/>
          <w:lang w:val="en-US"/>
        </w:rPr>
        <w:t>in</w:t>
      </w:r>
      <w:proofErr w:type="gramEnd"/>
      <w:r w:rsidRPr="00B64E16">
        <w:rPr>
          <w:rFonts w:ascii="Calibri" w:hAnsi="Calibri"/>
          <w:lang w:val="en-US"/>
        </w:rPr>
        <w:t xml:space="preserve">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[Internet]. Seattle (WA): University of Washington, Seattle; 1993-2017.</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17</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The patient below is brought in for evaluation. He is very strikingly growth retarded (prenatal onset), with birth weights at full term of 1,600 grams. Physical exam is also remarkable for severe microcephaly, and a prominent nose. He is mentally retarded.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465297CD" wp14:editId="69966E49">
            <wp:extent cx="4744966" cy="3303845"/>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pasted-image.png"/>
                    <pic:cNvPicPr>
                      <a:picLocks noChangeAspect="1"/>
                    </pic:cNvPicPr>
                  </pic:nvPicPr>
                  <pic:blipFill>
                    <a:blip r:embed="rId43">
                      <a:extLst/>
                    </a:blip>
                    <a:stretch>
                      <a:fillRect/>
                    </a:stretch>
                  </pic:blipFill>
                  <pic:spPr>
                    <a:xfrm>
                      <a:off x="0" y="0"/>
                      <a:ext cx="4744966" cy="3303845"/>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w:t>
      </w:r>
      <w:r w:rsidRPr="00B64E16">
        <w:rPr>
          <w:rFonts w:ascii="Calibri" w:hAnsi="Calibri"/>
        </w:rPr>
        <w:t>J</w:t>
      </w:r>
      <w:r w:rsidRPr="00B64E16">
        <w:rPr>
          <w:rFonts w:ascii="Calibri" w:hAnsi="Calibri"/>
          <w:lang w:val="en-US"/>
        </w:rPr>
        <w:t xml:space="preserve"> </w:t>
      </w:r>
      <w:proofErr w:type="spellStart"/>
      <w:r w:rsidRPr="00B64E16">
        <w:rPr>
          <w:rFonts w:ascii="Calibri" w:hAnsi="Calibri"/>
          <w:lang w:val="en-US"/>
        </w:rPr>
        <w:t>Goodship</w:t>
      </w:r>
      <w:proofErr w:type="spellEnd"/>
      <w:r w:rsidRPr="00B64E16">
        <w:rPr>
          <w:rFonts w:ascii="Calibri" w:hAnsi="Calibri"/>
          <w:lang w:val="en-US"/>
        </w:rPr>
        <w:t xml:space="preserve">, </w:t>
      </w:r>
      <w:r w:rsidRPr="00B64E16">
        <w:rPr>
          <w:rFonts w:ascii="Calibri" w:hAnsi="Calibri"/>
          <w:lang w:val="de-DE"/>
        </w:rPr>
        <w:t>H Gill</w:t>
      </w:r>
      <w:r w:rsidRPr="00B64E16">
        <w:rPr>
          <w:rFonts w:ascii="Calibri" w:hAnsi="Calibri"/>
          <w:lang w:val="en-US"/>
        </w:rPr>
        <w:t xml:space="preserve">, </w:t>
      </w:r>
      <w:r w:rsidRPr="00B64E16">
        <w:rPr>
          <w:rFonts w:ascii="Calibri" w:hAnsi="Calibri"/>
        </w:rPr>
        <w:t>J</w:t>
      </w:r>
      <w:r w:rsidRPr="00B64E16">
        <w:rPr>
          <w:rFonts w:ascii="Calibri" w:hAnsi="Calibri"/>
          <w:lang w:val="en-US"/>
        </w:rPr>
        <w:t xml:space="preserve"> </w:t>
      </w:r>
      <w:r w:rsidRPr="00B64E16">
        <w:rPr>
          <w:rFonts w:ascii="Calibri" w:hAnsi="Calibri"/>
          <w:lang w:val="da-DK"/>
        </w:rPr>
        <w:t xml:space="preserve">Carter, </w:t>
      </w:r>
      <w:r w:rsidRPr="00B64E16">
        <w:rPr>
          <w:rFonts w:ascii="Calibri" w:hAnsi="Calibri"/>
          <w:lang w:val="en-US"/>
        </w:rPr>
        <w:t xml:space="preserve">et al. </w:t>
      </w:r>
      <w:r w:rsidRPr="00B64E16">
        <w:rPr>
          <w:rFonts w:ascii="Calibri" w:hAnsi="Calibri"/>
        </w:rPr>
        <w:t xml:space="preserve">Am J </w:t>
      </w:r>
      <w:proofErr w:type="spellStart"/>
      <w:r w:rsidRPr="00B64E16">
        <w:rPr>
          <w:rFonts w:ascii="Calibri" w:hAnsi="Calibri"/>
        </w:rPr>
        <w:t>Hum</w:t>
      </w:r>
      <w:proofErr w:type="spellEnd"/>
      <w:r w:rsidRPr="00B64E16">
        <w:rPr>
          <w:rFonts w:ascii="Calibri" w:hAnsi="Calibri"/>
        </w:rPr>
        <w:t xml:space="preserve"> </w:t>
      </w:r>
      <w:proofErr w:type="spellStart"/>
      <w:r w:rsidRPr="00B64E16">
        <w:rPr>
          <w:rFonts w:ascii="Calibri" w:hAnsi="Calibri"/>
        </w:rPr>
        <w:t>Genet</w:t>
      </w:r>
      <w:proofErr w:type="spellEnd"/>
      <w:r w:rsidRPr="00B64E16">
        <w:rPr>
          <w:rFonts w:ascii="Calibri" w:hAnsi="Calibri"/>
        </w:rPr>
        <w:t>. 2000 Aug</w:t>
      </w:r>
      <w:proofErr w:type="gramStart"/>
      <w:r w:rsidRPr="00B64E16">
        <w:rPr>
          <w:rFonts w:ascii="Calibri" w:hAnsi="Calibri"/>
        </w:rPr>
        <w:t>;67</w:t>
      </w:r>
      <w:proofErr w:type="gramEnd"/>
      <w:r w:rsidRPr="00B64E16">
        <w:rPr>
          <w:rFonts w:ascii="Calibri" w:hAnsi="Calibri"/>
        </w:rPr>
        <w:t>(2):498-503</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36"/>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inheritance pattern?</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What is the former name (now considered pejorative) for this condition?</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17</w:t>
      </w:r>
    </w:p>
    <w:p w:rsidR="00DE1B5E" w:rsidRPr="00B64E16" w:rsidRDefault="00DE1B5E">
      <w:pPr>
        <w:pStyle w:val="Body"/>
        <w:rPr>
          <w:rFonts w:ascii="Calibri" w:eastAsia="Arial" w:hAnsi="Calibri" w:cs="Arial"/>
        </w:rPr>
      </w:pPr>
    </w:p>
    <w:p w:rsidR="00DE1B5E" w:rsidRPr="00B64E16" w:rsidRDefault="00B64E16">
      <w:pPr>
        <w:pStyle w:val="Body"/>
        <w:numPr>
          <w:ilvl w:val="0"/>
          <w:numId w:val="37"/>
        </w:numPr>
        <w:rPr>
          <w:rFonts w:ascii="Calibri" w:eastAsia="Arial" w:hAnsi="Calibri" w:cs="Arial"/>
          <w:lang w:val="en-US"/>
        </w:rPr>
      </w:pPr>
      <w:r w:rsidRPr="00B64E16">
        <w:rPr>
          <w:rFonts w:ascii="Calibri" w:hAnsi="Calibri"/>
          <w:lang w:val="en-US"/>
        </w:rPr>
        <w:t xml:space="preserve">The correct diagnosis is </w:t>
      </w:r>
      <w:r w:rsidRPr="00B64E16">
        <w:rPr>
          <w:rFonts w:ascii="Calibri" w:hAnsi="Calibri"/>
          <w:b/>
          <w:bCs/>
          <w:lang w:val="en-US"/>
        </w:rPr>
        <w:t>Seckel syndrome</w:t>
      </w:r>
      <w:r w:rsidRPr="00B64E16">
        <w:rPr>
          <w:rFonts w:ascii="Calibri" w:hAnsi="Calibri"/>
          <w:lang w:val="en-US"/>
        </w:rPr>
        <w:t xml:space="preserve">. This is a form of dwarfism in which there is very significant growth retardation, listed as an average of 7.1 SD below the mean! Microcephaly is severe, and about half develop </w:t>
      </w:r>
      <w:proofErr w:type="spellStart"/>
      <w:r w:rsidRPr="00B64E16">
        <w:rPr>
          <w:rFonts w:ascii="Calibri" w:hAnsi="Calibri"/>
          <w:lang w:val="en-US"/>
        </w:rPr>
        <w:t>craniosynostosis</w:t>
      </w:r>
      <w:proofErr w:type="spellEnd"/>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 Note that Seckel syndrome is previously distinguished from another syndrome named primary autosomal recessive </w:t>
      </w:r>
      <w:proofErr w:type="spellStart"/>
      <w:r w:rsidRPr="00B64E16">
        <w:rPr>
          <w:rFonts w:ascii="Calibri" w:hAnsi="Calibri"/>
          <w:lang w:val="en-US"/>
        </w:rPr>
        <w:t>microcephalies</w:t>
      </w:r>
      <w:proofErr w:type="spellEnd"/>
      <w:r w:rsidRPr="00B64E16">
        <w:rPr>
          <w:rFonts w:ascii="Calibri" w:hAnsi="Calibri"/>
          <w:lang w:val="en-US"/>
        </w:rPr>
        <w:t xml:space="preserve"> (MCPH) by height, but due to advance in molecular genetics, they were now recognized as variable phenotypes of Primary Autosomal Recessive </w:t>
      </w:r>
      <w:proofErr w:type="spellStart"/>
      <w:r w:rsidRPr="00B64E16">
        <w:rPr>
          <w:rFonts w:ascii="Calibri" w:hAnsi="Calibri"/>
          <w:lang w:val="en-US"/>
        </w:rPr>
        <w:t>Microcephalies</w:t>
      </w:r>
      <w:proofErr w:type="spellEnd"/>
      <w:r w:rsidRPr="00B64E16">
        <w:rPr>
          <w:rFonts w:ascii="Calibri" w:hAnsi="Calibri"/>
          <w:lang w:val="en-US"/>
        </w:rPr>
        <w:t xml:space="preserve"> and Seckel Syndrome Spectrum Disorders.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inheritance is </w:t>
      </w:r>
      <w:r w:rsidRPr="00B64E16">
        <w:rPr>
          <w:rFonts w:ascii="Calibri" w:hAnsi="Calibri"/>
          <w:b/>
          <w:bCs/>
          <w:lang w:val="en-US"/>
        </w:rPr>
        <w:t>autosomal recessive</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Bonus</w:t>
      </w:r>
      <w:r w:rsidRPr="00B64E16">
        <w:rPr>
          <w:rFonts w:ascii="Calibri" w:hAnsi="Calibri"/>
          <w:lang w:val="en-US"/>
        </w:rPr>
        <w:t xml:space="preserve">: The former term used to </w:t>
      </w:r>
      <w:proofErr w:type="gramStart"/>
      <w:r w:rsidRPr="00B64E16">
        <w:rPr>
          <w:rFonts w:ascii="Calibri" w:hAnsi="Calibri"/>
          <w:lang w:val="en-US"/>
        </w:rPr>
        <w:t>described</w:t>
      </w:r>
      <w:proofErr w:type="gramEnd"/>
      <w:r w:rsidRPr="00B64E16">
        <w:rPr>
          <w:rFonts w:ascii="Calibri" w:hAnsi="Calibri"/>
          <w:lang w:val="en-US"/>
        </w:rPr>
        <w:t xml:space="preserve"> these individuals is </w:t>
      </w:r>
      <w:r w:rsidRPr="00B64E16">
        <w:rPr>
          <w:rFonts w:ascii="Calibri" w:hAnsi="Calibri"/>
          <w:b/>
          <w:bCs/>
          <w:lang w:val="en-US"/>
        </w:rPr>
        <w:t>“Bird headed dwarf”</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de-DE"/>
        </w:rPr>
        <w:t>A Verloes, S Drunat, P Gressens, S</w:t>
      </w:r>
      <w:r w:rsidRPr="00B64E16">
        <w:rPr>
          <w:rFonts w:ascii="Calibri" w:hAnsi="Calibri"/>
        </w:rPr>
        <w:t xml:space="preserve"> </w:t>
      </w:r>
      <w:proofErr w:type="spellStart"/>
      <w:r w:rsidRPr="00B64E16">
        <w:rPr>
          <w:rFonts w:ascii="Calibri" w:hAnsi="Calibri"/>
          <w:lang w:val="fr-FR"/>
        </w:rPr>
        <w:t>Passemard</w:t>
      </w:r>
      <w:proofErr w:type="spellEnd"/>
      <w:r w:rsidRPr="00B64E16">
        <w:rPr>
          <w:rFonts w:ascii="Calibri" w:hAnsi="Calibri"/>
          <w:lang w:val="en-US"/>
        </w:rPr>
        <w:t xml:space="preserve">. </w:t>
      </w:r>
      <w:proofErr w:type="gramStart"/>
      <w:r w:rsidRPr="00B64E16">
        <w:rPr>
          <w:rFonts w:ascii="Calibri" w:hAnsi="Calibri"/>
          <w:lang w:val="en-US"/>
        </w:rPr>
        <w:t xml:space="preserve">Primary Autosomal Recessive </w:t>
      </w:r>
      <w:proofErr w:type="spellStart"/>
      <w:r w:rsidRPr="00B64E16">
        <w:rPr>
          <w:rFonts w:ascii="Calibri" w:hAnsi="Calibri"/>
          <w:lang w:val="en-US"/>
        </w:rPr>
        <w:t>Microcephalies</w:t>
      </w:r>
      <w:proofErr w:type="spellEnd"/>
      <w:r w:rsidRPr="00B64E16">
        <w:rPr>
          <w:rFonts w:ascii="Calibri" w:hAnsi="Calibri"/>
          <w:lang w:val="en-US"/>
        </w:rPr>
        <w:t xml:space="preserve"> and Seckel Syndrome Spectrum Disorders.</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[Internet]. Seattle (WA): University of Washington, Seattle; 1993-2017.</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18</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An eight day old female is brought to the ER for weight loss, jaundice, and vomiting. She is </w:t>
      </w:r>
      <w:proofErr w:type="spellStart"/>
      <w:r w:rsidRPr="00B64E16">
        <w:rPr>
          <w:rFonts w:ascii="Calibri" w:hAnsi="Calibri"/>
          <w:lang w:val="en-US"/>
        </w:rPr>
        <w:t>nondysmorphic</w:t>
      </w:r>
      <w:proofErr w:type="spellEnd"/>
      <w:r w:rsidRPr="00B64E16">
        <w:rPr>
          <w:rFonts w:ascii="Calibri" w:hAnsi="Calibri"/>
          <w:lang w:val="en-US"/>
        </w:rPr>
        <w:t xml:space="preserve">. Urine analysis show 2+ ketones and 3+ reducing substances. The baby is admitted, and workup reveals </w:t>
      </w:r>
      <w:r w:rsidRPr="00B64E16">
        <w:rPr>
          <w:rFonts w:ascii="Calibri" w:hAnsi="Calibri"/>
          <w:i/>
          <w:iCs/>
          <w:lang w:val="it-IT"/>
        </w:rPr>
        <w:t xml:space="preserve">E. coli </w:t>
      </w:r>
      <w:r w:rsidRPr="00B64E16">
        <w:rPr>
          <w:rFonts w:ascii="Calibri" w:hAnsi="Calibri"/>
          <w:lang w:val="en-US"/>
        </w:rPr>
        <w:t xml:space="preserve">sepsis. The baby also noted to have early cataract formation bilaterally.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The child was full term, 3200 </w:t>
      </w:r>
      <w:proofErr w:type="spellStart"/>
      <w:proofErr w:type="gramStart"/>
      <w:r w:rsidRPr="00B64E16">
        <w:rPr>
          <w:rFonts w:ascii="Calibri" w:hAnsi="Calibri"/>
          <w:lang w:val="en-US"/>
        </w:rPr>
        <w:t>gms</w:t>
      </w:r>
      <w:proofErr w:type="spellEnd"/>
      <w:proofErr w:type="gramEnd"/>
      <w:r w:rsidRPr="00B64E16">
        <w:rPr>
          <w:rFonts w:ascii="Calibri" w:hAnsi="Calibri"/>
          <w:lang w:val="en-US"/>
        </w:rPr>
        <w:t xml:space="preserve"> at birth. Pregnancy was uncomplicated, and family history is unremarkable. The baby has been feeding Enfamil 20 with Iron since birth?</w:t>
      </w:r>
    </w:p>
    <w:p w:rsidR="00DE1B5E" w:rsidRPr="00B64E16" w:rsidRDefault="00DE1B5E">
      <w:pPr>
        <w:pStyle w:val="Body"/>
        <w:rPr>
          <w:rFonts w:ascii="Calibri" w:eastAsia="Arial" w:hAnsi="Calibri" w:cs="Arial"/>
        </w:rPr>
      </w:pPr>
    </w:p>
    <w:p w:rsidR="00DE1B5E" w:rsidRPr="00B64E16" w:rsidRDefault="00B64E16">
      <w:pPr>
        <w:pStyle w:val="Body"/>
        <w:numPr>
          <w:ilvl w:val="0"/>
          <w:numId w:val="38"/>
        </w:numPr>
        <w:rPr>
          <w:rFonts w:ascii="Calibri" w:eastAsia="Arial" w:hAnsi="Calibri" w:cs="Arial"/>
          <w:lang w:val="en-US"/>
        </w:rPr>
      </w:pPr>
      <w:r w:rsidRPr="00B64E16">
        <w:rPr>
          <w:rFonts w:ascii="Calibri" w:hAnsi="Calibri"/>
          <w:lang w:val="en-US"/>
        </w:rPr>
        <w:t>What is the most likely diagnosis?</w:t>
      </w: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enzyme defect in the classic form of this disorder?</w:t>
      </w: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two pieces of lab data can be used to confirm (if not diagnosed) your hunch?</w:t>
      </w: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type of the formula should the baby </w:t>
      </w:r>
      <w:proofErr w:type="gramStart"/>
      <w:r w:rsidRPr="00B64E16">
        <w:rPr>
          <w:rFonts w:ascii="Calibri" w:hAnsi="Calibri"/>
          <w:lang w:val="en-US"/>
        </w:rPr>
        <w:t>be</w:t>
      </w:r>
      <w:proofErr w:type="gramEnd"/>
      <w:r w:rsidRPr="00B64E16">
        <w:rPr>
          <w:rFonts w:ascii="Calibri" w:hAnsi="Calibri"/>
          <w:lang w:val="en-US"/>
        </w:rPr>
        <w:t xml:space="preserve"> given?</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de-DE"/>
        </w:rPr>
        <w:lastRenderedPageBreak/>
        <w:t>Answer</w:t>
      </w:r>
      <w:r w:rsidRPr="00B64E16">
        <w:rPr>
          <w:rFonts w:ascii="Calibri" w:hAnsi="Calibri"/>
          <w:b/>
          <w:bCs/>
          <w:sz w:val="30"/>
          <w:szCs w:val="30"/>
          <w:lang w:val="en-US"/>
        </w:rPr>
        <w:t xml:space="preserve">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18</w:t>
      </w:r>
    </w:p>
    <w:p w:rsidR="00DE1B5E" w:rsidRPr="00B64E16" w:rsidRDefault="00DE1B5E">
      <w:pPr>
        <w:pStyle w:val="Body"/>
        <w:rPr>
          <w:rFonts w:ascii="Calibri" w:eastAsia="Arial" w:hAnsi="Calibri" w:cs="Arial"/>
        </w:rPr>
      </w:pPr>
    </w:p>
    <w:p w:rsidR="00DE1B5E" w:rsidRPr="00B64E16" w:rsidRDefault="00B64E16">
      <w:pPr>
        <w:pStyle w:val="Body"/>
        <w:numPr>
          <w:ilvl w:val="0"/>
          <w:numId w:val="39"/>
        </w:numPr>
        <w:rPr>
          <w:rFonts w:ascii="Calibri" w:eastAsia="Arial" w:hAnsi="Calibri" w:cs="Arial"/>
          <w:lang w:val="en-US"/>
        </w:rPr>
      </w:pPr>
      <w:r w:rsidRPr="00B64E16">
        <w:rPr>
          <w:rFonts w:ascii="Calibri" w:hAnsi="Calibri"/>
          <w:lang w:val="en-US"/>
        </w:rPr>
        <w:t xml:space="preserve">The most likely diagnosis in a newborn infant with jaundice, weight loss, </w:t>
      </w:r>
      <w:proofErr w:type="gramStart"/>
      <w:r w:rsidRPr="00B64E16">
        <w:rPr>
          <w:rFonts w:ascii="Calibri" w:hAnsi="Calibri"/>
          <w:lang w:val="en-US"/>
        </w:rPr>
        <w:t>vomiting</w:t>
      </w:r>
      <w:proofErr w:type="gramEnd"/>
      <w:r w:rsidRPr="00B64E16">
        <w:rPr>
          <w:rFonts w:ascii="Calibri" w:hAnsi="Calibri"/>
          <w:lang w:val="en-US"/>
        </w:rPr>
        <w:t xml:space="preserve">, reducing substances in the urine, cataracts, and E. coli sepsis is </w:t>
      </w:r>
      <w:r w:rsidRPr="00B64E16">
        <w:rPr>
          <w:rFonts w:ascii="Calibri" w:hAnsi="Calibri"/>
          <w:b/>
          <w:bCs/>
        </w:rPr>
        <w:t>galactosemia</w:t>
      </w:r>
      <w:r w:rsidRPr="00B64E16">
        <w:rPr>
          <w:rFonts w:ascii="Calibri" w:hAnsi="Calibri"/>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 xml:space="preserve">GALT (or galactose-1-phosphate </w:t>
      </w:r>
      <w:proofErr w:type="spellStart"/>
      <w:r w:rsidRPr="00B64E16">
        <w:rPr>
          <w:rFonts w:ascii="Calibri" w:hAnsi="Calibri"/>
          <w:b/>
          <w:bCs/>
          <w:lang w:val="en-US"/>
        </w:rPr>
        <w:t>uridyl</w:t>
      </w:r>
      <w:proofErr w:type="spellEnd"/>
      <w:r w:rsidRPr="00B64E16">
        <w:rPr>
          <w:rFonts w:ascii="Calibri" w:hAnsi="Calibri"/>
          <w:b/>
          <w:bCs/>
          <w:lang w:val="en-US"/>
        </w:rPr>
        <w:t xml:space="preserve"> transferase)</w:t>
      </w:r>
      <w:r w:rsidRPr="00B64E16">
        <w:rPr>
          <w:rFonts w:ascii="Calibri" w:hAnsi="Calibri"/>
          <w:lang w:val="en-US"/>
        </w:rPr>
        <w:t xml:space="preserve"> is the main enzyme responsible; two other enzymes (</w:t>
      </w:r>
      <w:proofErr w:type="spellStart"/>
      <w:r w:rsidRPr="00B64E16">
        <w:rPr>
          <w:rFonts w:ascii="Calibri" w:hAnsi="Calibri"/>
          <w:lang w:val="en-US"/>
        </w:rPr>
        <w:t>galactokinase</w:t>
      </w:r>
      <w:proofErr w:type="spellEnd"/>
      <w:r w:rsidRPr="00B64E16">
        <w:rPr>
          <w:rFonts w:ascii="Calibri" w:hAnsi="Calibri"/>
          <w:lang w:val="en-US"/>
        </w:rPr>
        <w:t xml:space="preserve"> and UDP-galactose 4</w:t>
      </w:r>
      <w:r w:rsidRPr="00B64E16">
        <w:rPr>
          <w:rFonts w:ascii="Calibri" w:hAnsi="Calibri"/>
        </w:rPr>
        <w:t xml:space="preserve">’ </w:t>
      </w:r>
      <w:r w:rsidRPr="00B64E16">
        <w:rPr>
          <w:rFonts w:ascii="Calibri" w:hAnsi="Calibri"/>
          <w:lang w:val="en-US"/>
        </w:rPr>
        <w:t>epimerase) also contribute to metabolism of galactose.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Lab data that can be used to confirm are:</w:t>
      </w:r>
    </w:p>
    <w:p w:rsidR="00DE1B5E" w:rsidRPr="00B64E16" w:rsidRDefault="00B64E16">
      <w:pPr>
        <w:pStyle w:val="Body"/>
        <w:numPr>
          <w:ilvl w:val="1"/>
          <w:numId w:val="2"/>
        </w:numPr>
        <w:rPr>
          <w:rFonts w:ascii="Calibri" w:eastAsia="Arial" w:hAnsi="Calibri" w:cs="Arial"/>
          <w:lang w:val="en-US"/>
        </w:rPr>
      </w:pPr>
      <w:r w:rsidRPr="00B64E16">
        <w:rPr>
          <w:rFonts w:ascii="Calibri" w:hAnsi="Calibri"/>
          <w:b/>
          <w:bCs/>
          <w:lang w:val="en-US"/>
        </w:rPr>
        <w:t>Identification of galactose as the reducing substance present in the urine</w:t>
      </w:r>
      <w:r w:rsidRPr="00B64E16">
        <w:rPr>
          <w:rFonts w:ascii="Calibri" w:hAnsi="Calibri"/>
        </w:rPr>
        <w:t xml:space="preserve">. </w:t>
      </w:r>
      <w:r w:rsidRPr="00B64E16">
        <w:rPr>
          <w:rFonts w:ascii="Calibri" w:hAnsi="Calibri"/>
        </w:rPr>
        <w:br/>
      </w:r>
      <w:r w:rsidRPr="00B64E16">
        <w:rPr>
          <w:rFonts w:ascii="Calibri" w:hAnsi="Calibri"/>
          <w:lang w:val="en-US"/>
        </w:rPr>
        <w:t xml:space="preserve">Note: </w:t>
      </w:r>
      <w:proofErr w:type="spellStart"/>
      <w:r w:rsidRPr="00B64E16">
        <w:rPr>
          <w:rFonts w:ascii="Calibri" w:hAnsi="Calibri"/>
          <w:lang w:val="en-US"/>
        </w:rPr>
        <w:t>Clinistix</w:t>
      </w:r>
      <w:proofErr w:type="spellEnd"/>
      <w:r w:rsidRPr="00B64E16">
        <w:rPr>
          <w:rFonts w:ascii="Calibri" w:hAnsi="Calibri"/>
          <w:lang w:val="en-US"/>
        </w:rPr>
        <w:t xml:space="preserve"> (urine dipstick) will pick up glucose, but not galactose. </w:t>
      </w:r>
      <w:proofErr w:type="spellStart"/>
      <w:r w:rsidRPr="00B64E16">
        <w:rPr>
          <w:rFonts w:ascii="Calibri" w:hAnsi="Calibri"/>
          <w:lang w:val="en-US"/>
        </w:rPr>
        <w:t>Clinitest</w:t>
      </w:r>
      <w:proofErr w:type="spellEnd"/>
      <w:r w:rsidRPr="00B64E16">
        <w:rPr>
          <w:rFonts w:ascii="Calibri" w:hAnsi="Calibri"/>
          <w:lang w:val="en-US"/>
        </w:rPr>
        <w:t xml:space="preserve"> tablets are used to detect galactose </w:t>
      </w:r>
      <w:r w:rsidRPr="00B64E16">
        <w:rPr>
          <w:rFonts w:ascii="Calibri" w:hAnsi="Calibri"/>
        </w:rPr>
        <w:t xml:space="preserve">– </w:t>
      </w:r>
      <w:r w:rsidRPr="00B64E16">
        <w:rPr>
          <w:rFonts w:ascii="Calibri" w:hAnsi="Calibri"/>
          <w:lang w:val="en-US"/>
        </w:rPr>
        <w:t xml:space="preserve">so a negative </w:t>
      </w:r>
      <w:proofErr w:type="spellStart"/>
      <w:r w:rsidRPr="00B64E16">
        <w:rPr>
          <w:rFonts w:ascii="Calibri" w:hAnsi="Calibri"/>
          <w:lang w:val="en-US"/>
        </w:rPr>
        <w:t>clinistix</w:t>
      </w:r>
      <w:proofErr w:type="spellEnd"/>
      <w:r w:rsidRPr="00B64E16">
        <w:rPr>
          <w:rFonts w:ascii="Calibri" w:hAnsi="Calibri"/>
          <w:lang w:val="en-US"/>
        </w:rPr>
        <w:t xml:space="preserve"> </w:t>
      </w:r>
      <w:proofErr w:type="spellStart"/>
      <w:r w:rsidRPr="00B64E16">
        <w:rPr>
          <w:rFonts w:ascii="Calibri" w:hAnsi="Calibri"/>
          <w:lang w:val="en-US"/>
        </w:rPr>
        <w:t>abd</w:t>
      </w:r>
      <w:proofErr w:type="spellEnd"/>
      <w:r w:rsidRPr="00B64E16">
        <w:rPr>
          <w:rFonts w:ascii="Calibri" w:hAnsi="Calibri"/>
          <w:lang w:val="en-US"/>
        </w:rPr>
        <w:t xml:space="preserve"> a positive </w:t>
      </w:r>
      <w:proofErr w:type="spellStart"/>
      <w:r w:rsidRPr="00B64E16">
        <w:rPr>
          <w:rFonts w:ascii="Calibri" w:hAnsi="Calibri"/>
          <w:lang w:val="en-US"/>
        </w:rPr>
        <w:t>clinitest</w:t>
      </w:r>
      <w:proofErr w:type="spellEnd"/>
      <w:r w:rsidRPr="00B64E16">
        <w:rPr>
          <w:rFonts w:ascii="Calibri" w:hAnsi="Calibri"/>
          <w:lang w:val="en-US"/>
        </w:rPr>
        <w:t xml:space="preserve"> is highly suggestive of </w:t>
      </w:r>
      <w:proofErr w:type="spellStart"/>
      <w:r w:rsidRPr="00B64E16">
        <w:rPr>
          <w:rFonts w:ascii="Calibri" w:hAnsi="Calibri"/>
          <w:lang w:val="en-US"/>
        </w:rPr>
        <w:t>galactosuria</w:t>
      </w:r>
      <w:proofErr w:type="spellEnd"/>
      <w:r w:rsidRPr="00B64E16">
        <w:rPr>
          <w:rFonts w:ascii="Calibri" w:hAnsi="Calibri"/>
          <w:lang w:val="en-US"/>
        </w:rPr>
        <w:t>.</w:t>
      </w:r>
    </w:p>
    <w:p w:rsidR="00DE1B5E" w:rsidRPr="00B64E16" w:rsidRDefault="00B64E16">
      <w:pPr>
        <w:pStyle w:val="Body"/>
        <w:numPr>
          <w:ilvl w:val="1"/>
          <w:numId w:val="2"/>
        </w:numPr>
        <w:rPr>
          <w:rFonts w:ascii="Calibri" w:eastAsia="Arial" w:hAnsi="Calibri" w:cs="Arial"/>
          <w:lang w:val="en-US"/>
        </w:rPr>
      </w:pPr>
      <w:r w:rsidRPr="00B64E16">
        <w:rPr>
          <w:rFonts w:ascii="Calibri" w:hAnsi="Calibri"/>
          <w:lang w:val="en-US"/>
        </w:rPr>
        <w:t xml:space="preserve">Information from the </w:t>
      </w:r>
      <w:r w:rsidRPr="00B64E16">
        <w:rPr>
          <w:rFonts w:ascii="Calibri" w:hAnsi="Calibri"/>
          <w:b/>
          <w:bCs/>
          <w:lang w:val="en-US"/>
        </w:rPr>
        <w:t>newborn state screening</w:t>
      </w:r>
      <w:r w:rsidRPr="00B64E16">
        <w:rPr>
          <w:rFonts w:ascii="Calibri" w:hAnsi="Calibri"/>
          <w:lang w:val="en-US"/>
        </w:rPr>
        <w:t xml:space="preserve">. Preliminary results from this screen may be helpful in raising suspicion of the disorder. </w:t>
      </w:r>
    </w:p>
    <w:p w:rsidR="00DE1B5E" w:rsidRPr="00B64E16" w:rsidRDefault="00B64E16">
      <w:pPr>
        <w:pStyle w:val="Body"/>
        <w:numPr>
          <w:ilvl w:val="1"/>
          <w:numId w:val="40"/>
        </w:numPr>
        <w:rPr>
          <w:rFonts w:ascii="Calibri" w:eastAsia="Arial" w:hAnsi="Calibri" w:cs="Arial"/>
          <w:b/>
          <w:bCs/>
          <w:lang w:val="en-US"/>
        </w:rPr>
      </w:pPr>
      <w:r w:rsidRPr="00B64E16">
        <w:rPr>
          <w:rFonts w:ascii="Calibri" w:hAnsi="Calibri"/>
          <w:b/>
          <w:bCs/>
          <w:lang w:val="en-US"/>
        </w:rPr>
        <w:t>Blood levels of galactose-1-phosphate</w:t>
      </w:r>
    </w:p>
    <w:p w:rsidR="00DE1B5E" w:rsidRPr="00B64E16" w:rsidRDefault="00B64E16">
      <w:pPr>
        <w:pStyle w:val="Body"/>
        <w:numPr>
          <w:ilvl w:val="1"/>
          <w:numId w:val="40"/>
        </w:numPr>
        <w:rPr>
          <w:rFonts w:ascii="Calibri" w:eastAsia="Arial" w:hAnsi="Calibri" w:cs="Arial"/>
          <w:b/>
          <w:bCs/>
          <w:lang w:val="en-US"/>
        </w:rPr>
      </w:pPr>
      <w:r w:rsidRPr="00B64E16">
        <w:rPr>
          <w:rFonts w:ascii="Calibri" w:hAnsi="Calibri"/>
          <w:b/>
          <w:bCs/>
          <w:lang w:val="en-US"/>
        </w:rPr>
        <w:t>Enzyme assay for GALT activity</w:t>
      </w:r>
    </w:p>
    <w:p w:rsidR="00DE1B5E" w:rsidRPr="00B64E16" w:rsidRDefault="00DE1B5E">
      <w:pPr>
        <w:pStyle w:val="Body"/>
        <w:rPr>
          <w:rFonts w:ascii="Calibri" w:eastAsia="Arial" w:hAnsi="Calibri" w:cs="Arial"/>
          <w:b/>
          <w:bCs/>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baby suspected of having </w:t>
      </w:r>
      <w:proofErr w:type="spellStart"/>
      <w:r w:rsidRPr="00B64E16">
        <w:rPr>
          <w:rFonts w:ascii="Calibri" w:hAnsi="Calibri"/>
          <w:lang w:val="en-US"/>
        </w:rPr>
        <w:t>galactosemia</w:t>
      </w:r>
      <w:proofErr w:type="spellEnd"/>
      <w:r w:rsidRPr="00B64E16">
        <w:rPr>
          <w:rFonts w:ascii="Calibri" w:hAnsi="Calibri"/>
          <w:lang w:val="en-US"/>
        </w:rPr>
        <w:t xml:space="preserve"> should be placed on </w:t>
      </w:r>
      <w:proofErr w:type="gramStart"/>
      <w:r w:rsidRPr="00B64E16">
        <w:rPr>
          <w:rFonts w:ascii="Calibri" w:hAnsi="Calibri"/>
          <w:lang w:val="en-US"/>
        </w:rPr>
        <w:t xml:space="preserve">a </w:t>
      </w:r>
      <w:r w:rsidRPr="00B64E16">
        <w:rPr>
          <w:rFonts w:ascii="Calibri" w:hAnsi="Calibri"/>
          <w:b/>
          <w:bCs/>
          <w:lang w:val="en-US"/>
        </w:rPr>
        <w:t>soy</w:t>
      </w:r>
      <w:proofErr w:type="gramEnd"/>
      <w:r w:rsidRPr="00B64E16">
        <w:rPr>
          <w:rFonts w:ascii="Calibri" w:hAnsi="Calibri"/>
          <w:b/>
          <w:bCs/>
          <w:lang w:val="en-US"/>
        </w:rPr>
        <w:t xml:space="preserve"> based (lactose free) formula</w:t>
      </w:r>
      <w:r w:rsidRPr="00B64E16">
        <w:rPr>
          <w:rFonts w:ascii="Calibri" w:hAnsi="Calibri"/>
          <w:lang w:val="en-US"/>
        </w:rPr>
        <w:t xml:space="preserve"> such as </w:t>
      </w:r>
      <w:proofErr w:type="spellStart"/>
      <w:r w:rsidRPr="00B64E16">
        <w:rPr>
          <w:rFonts w:ascii="Calibri" w:hAnsi="Calibri"/>
          <w:lang w:val="en-US"/>
        </w:rPr>
        <w:t>Isomil</w:t>
      </w:r>
      <w:proofErr w:type="spellEnd"/>
      <w:r w:rsidRPr="00B64E16">
        <w:rPr>
          <w:rFonts w:ascii="Calibri" w:hAnsi="Calibri"/>
          <w:lang w:val="en-US"/>
        </w:rPr>
        <w:t xml:space="preserve"> or </w:t>
      </w:r>
      <w:proofErr w:type="spellStart"/>
      <w:r w:rsidRPr="00B64E16">
        <w:rPr>
          <w:rFonts w:ascii="Calibri" w:hAnsi="Calibri"/>
          <w:lang w:val="en-US"/>
        </w:rPr>
        <w:t>Prosobee</w:t>
      </w:r>
      <w:proofErr w:type="spellEnd"/>
      <w:r w:rsidRPr="00B64E16">
        <w:rPr>
          <w:rFonts w:ascii="Calibri" w:hAnsi="Calibri"/>
          <w:lang w:val="en-US"/>
        </w:rPr>
        <w:t xml:space="preserve">. Of note the fact that </w:t>
      </w:r>
      <w:r w:rsidRPr="00B64E16">
        <w:rPr>
          <w:rFonts w:ascii="Calibri" w:hAnsi="Calibri"/>
        </w:rPr>
        <w:t>“</w:t>
      </w:r>
      <w:proofErr w:type="spellStart"/>
      <w:r w:rsidRPr="00B64E16">
        <w:rPr>
          <w:rFonts w:ascii="Calibri" w:hAnsi="Calibri"/>
          <w:lang w:val="en-US"/>
        </w:rPr>
        <w:t>Lactofree</w:t>
      </w:r>
      <w:proofErr w:type="spellEnd"/>
      <w:r w:rsidRPr="00B64E16">
        <w:rPr>
          <w:rFonts w:ascii="Calibri" w:hAnsi="Calibri"/>
        </w:rPr>
        <w:t xml:space="preserve">” </w:t>
      </w:r>
      <w:r w:rsidRPr="00B64E16">
        <w:rPr>
          <w:rFonts w:ascii="Calibri" w:hAnsi="Calibri"/>
          <w:lang w:val="en-US"/>
        </w:rPr>
        <w:t>formula is not totally free of the sugar, and is not recommended for these patients.</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 xml:space="preserve">GT Berry. </w:t>
      </w:r>
      <w:proofErr w:type="gramStart"/>
      <w:r w:rsidRPr="00B64E16">
        <w:rPr>
          <w:rFonts w:ascii="Calibri" w:hAnsi="Calibri"/>
          <w:lang w:val="en-US"/>
        </w:rPr>
        <w:t xml:space="preserve">Classic </w:t>
      </w:r>
      <w:proofErr w:type="spellStart"/>
      <w:r w:rsidRPr="00B64E16">
        <w:rPr>
          <w:rFonts w:ascii="Calibri" w:hAnsi="Calibri"/>
          <w:lang w:val="en-US"/>
        </w:rPr>
        <w:t>Galactosemia</w:t>
      </w:r>
      <w:proofErr w:type="spellEnd"/>
      <w:r w:rsidRPr="00B64E16">
        <w:rPr>
          <w:rFonts w:ascii="Calibri" w:hAnsi="Calibri"/>
          <w:lang w:val="en-US"/>
        </w:rPr>
        <w:t xml:space="preserve"> and Clinical Variant </w:t>
      </w:r>
      <w:proofErr w:type="spellStart"/>
      <w:r w:rsidRPr="00B64E16">
        <w:rPr>
          <w:rFonts w:ascii="Calibri" w:hAnsi="Calibri"/>
          <w:lang w:val="en-US"/>
        </w:rPr>
        <w:t>Galactosemia</w:t>
      </w:r>
      <w:proofErr w:type="spellEnd"/>
      <w:r w:rsidRPr="00B64E16">
        <w:rPr>
          <w:rFonts w:ascii="Calibri" w:hAnsi="Calibri"/>
          <w:lang w:val="en-US"/>
        </w:rPr>
        <w:t>.</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19</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See the photos of the individuals below: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4B11C60E" wp14:editId="03E7D145">
            <wp:extent cx="1880062" cy="2697480"/>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pasted-image.tiff"/>
                    <pic:cNvPicPr>
                      <a:picLocks noChangeAspect="1"/>
                    </pic:cNvPicPr>
                  </pic:nvPicPr>
                  <pic:blipFill>
                    <a:blip r:embed="rId44">
                      <a:extLst/>
                    </a:blip>
                    <a:stretch>
                      <a:fillRect/>
                    </a:stretch>
                  </pic:blipFill>
                  <pic:spPr>
                    <a:xfrm>
                      <a:off x="0" y="0"/>
                      <a:ext cx="1880062" cy="2697480"/>
                    </a:xfrm>
                    <a:prstGeom prst="rect">
                      <a:avLst/>
                    </a:prstGeom>
                    <a:ln w="12700" cap="flat">
                      <a:noFill/>
                      <a:miter lim="400000"/>
                    </a:ln>
                    <a:effectLst/>
                  </pic:spPr>
                </pic:pic>
              </a:graphicData>
            </a:graphic>
          </wp:inline>
        </w:drawing>
      </w:r>
      <w:r w:rsidRPr="00B64E16">
        <w:rPr>
          <w:rFonts w:ascii="Calibri" w:hAnsi="Calibri"/>
          <w:lang w:val="en-US"/>
        </w:rPr>
        <w:t xml:space="preserve">  </w:t>
      </w:r>
      <w:r w:rsidRPr="00B64E16">
        <w:rPr>
          <w:rFonts w:ascii="Calibri" w:eastAsia="Arial" w:hAnsi="Calibri" w:cs="Arial"/>
          <w:noProof/>
          <w:lang w:val="en-US"/>
        </w:rPr>
        <w:drawing>
          <wp:inline distT="0" distB="0" distL="0" distR="0" wp14:anchorId="6F53F0CC" wp14:editId="0249ACD0">
            <wp:extent cx="2072296" cy="2695669"/>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pasted-image.tiff"/>
                    <pic:cNvPicPr>
                      <a:picLocks noChangeAspect="1"/>
                    </pic:cNvPicPr>
                  </pic:nvPicPr>
                  <pic:blipFill>
                    <a:blip r:embed="rId45">
                      <a:extLst/>
                    </a:blip>
                    <a:stretch>
                      <a:fillRect/>
                    </a:stretch>
                  </pic:blipFill>
                  <pic:spPr>
                    <a:xfrm>
                      <a:off x="0" y="0"/>
                      <a:ext cx="2072296" cy="2695669"/>
                    </a:xfrm>
                    <a:prstGeom prst="rect">
                      <a:avLst/>
                    </a:prstGeom>
                    <a:ln w="12700" cap="flat">
                      <a:noFill/>
                      <a:miter lim="400000"/>
                    </a:ln>
                    <a:effectLst/>
                  </pic:spPr>
                </pic:pic>
              </a:graphicData>
            </a:graphic>
          </wp:inline>
        </w:drawing>
      </w:r>
      <w:r w:rsidRPr="00B64E16">
        <w:rPr>
          <w:rFonts w:ascii="Calibri" w:hAnsi="Calibri"/>
          <w:lang w:val="en-US"/>
        </w:rPr>
        <w:t xml:space="preserve">  </w:t>
      </w:r>
      <w:r w:rsidRPr="00B64E16">
        <w:rPr>
          <w:rFonts w:ascii="Calibri" w:eastAsia="Arial" w:hAnsi="Calibri" w:cs="Arial"/>
          <w:noProof/>
          <w:lang w:val="en-US"/>
        </w:rPr>
        <w:drawing>
          <wp:inline distT="0" distB="0" distL="0" distR="0" wp14:anchorId="5F774DD9" wp14:editId="7EF27711">
            <wp:extent cx="1802053" cy="2695984"/>
            <wp:effectExtent l="0" t="0" r="0" b="0"/>
            <wp:docPr id="1073741847" name="officeArt object"/>
            <wp:cNvGraphicFramePr/>
            <a:graphic xmlns:a="http://schemas.openxmlformats.org/drawingml/2006/main">
              <a:graphicData uri="http://schemas.openxmlformats.org/drawingml/2006/picture">
                <pic:pic xmlns:pic="http://schemas.openxmlformats.org/drawingml/2006/picture">
                  <pic:nvPicPr>
                    <pic:cNvPr id="1073741847" name="pasted-image.tiff"/>
                    <pic:cNvPicPr>
                      <a:picLocks noChangeAspect="1"/>
                    </pic:cNvPicPr>
                  </pic:nvPicPr>
                  <pic:blipFill>
                    <a:blip r:embed="rId46">
                      <a:extLst/>
                    </a:blip>
                    <a:stretch>
                      <a:fillRect/>
                    </a:stretch>
                  </pic:blipFill>
                  <pic:spPr>
                    <a:xfrm>
                      <a:off x="0" y="0"/>
                      <a:ext cx="1802053" cy="2695984"/>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(left) </w:t>
      </w:r>
      <w:hyperlink r:id="rId47" w:history="1">
        <w:r w:rsidRPr="00B64E16">
          <w:rPr>
            <w:rStyle w:val="Hyperlink0"/>
            <w:rFonts w:ascii="Calibri" w:hAnsi="Calibri"/>
            <w:lang w:val="en-US"/>
          </w:rPr>
          <w:t>http://escholarship.org/uc/item/0r5371ck</w:t>
        </w:r>
      </w:hyperlink>
      <w:r w:rsidRPr="00B64E16">
        <w:rPr>
          <w:rFonts w:ascii="Calibri" w:hAnsi="Calibri"/>
          <w:lang w:val="en-US"/>
        </w:rPr>
        <w:t xml:space="preserve">, </w:t>
      </w:r>
      <w:r w:rsidRPr="00B64E16">
        <w:rPr>
          <w:rFonts w:ascii="Calibri" w:hAnsi="Calibri"/>
        </w:rPr>
        <w:br/>
      </w:r>
      <w:r w:rsidRPr="00B64E16">
        <w:rPr>
          <w:rFonts w:ascii="Calibri" w:hAnsi="Calibri"/>
          <w:lang w:val="en-US"/>
        </w:rPr>
        <w:t xml:space="preserve">(middle) </w:t>
      </w:r>
      <w:hyperlink r:id="rId48" w:history="1">
        <w:r w:rsidRPr="00B64E16">
          <w:rPr>
            <w:rStyle w:val="Hyperlink0"/>
            <w:rFonts w:ascii="Calibri" w:hAnsi="Calibri"/>
            <w:lang w:val="en-US"/>
          </w:rPr>
          <w:t>http://mohammadamir.blogspot.com/2011/10/hetrochromia-iridis.html</w:t>
        </w:r>
      </w:hyperlink>
      <w:r w:rsidRPr="00B64E16">
        <w:rPr>
          <w:rFonts w:ascii="Calibri" w:hAnsi="Calibri"/>
          <w:lang w:val="en-US"/>
        </w:rPr>
        <w:t xml:space="preserve">, </w:t>
      </w:r>
      <w:r w:rsidRPr="00B64E16">
        <w:rPr>
          <w:rFonts w:ascii="Calibri" w:hAnsi="Calibri"/>
        </w:rPr>
        <w:br/>
      </w:r>
      <w:r w:rsidRPr="00B64E16">
        <w:rPr>
          <w:rFonts w:ascii="Calibri" w:hAnsi="Calibri"/>
          <w:lang w:val="en-US"/>
        </w:rPr>
        <w:t xml:space="preserve">(right) </w:t>
      </w:r>
      <w:hyperlink r:id="rId49" w:history="1">
        <w:r w:rsidRPr="00B64E16">
          <w:rPr>
            <w:rStyle w:val="Hyperlink0"/>
            <w:rFonts w:ascii="Calibri" w:hAnsi="Calibri"/>
            <w:lang w:val="en-US"/>
          </w:rPr>
          <w:t>http://emedicine.medscape.com/article/950277-overview</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41"/>
        </w:numPr>
        <w:rPr>
          <w:rFonts w:ascii="Calibri" w:eastAsia="Arial" w:hAnsi="Calibri" w:cs="Arial"/>
          <w:lang w:val="en-US"/>
        </w:rPr>
      </w:pPr>
      <w:r w:rsidRPr="00B64E16">
        <w:rPr>
          <w:rFonts w:ascii="Calibri" w:hAnsi="Calibri"/>
          <w:lang w:val="en-US"/>
        </w:rPr>
        <w:t>What is the correct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inheritance pattern?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associated sensory deficit?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 typical feature in this condition is widely spaced medial acanthi with normal </w:t>
      </w:r>
      <w:proofErr w:type="spellStart"/>
      <w:r w:rsidRPr="00B64E16">
        <w:rPr>
          <w:rFonts w:ascii="Calibri" w:hAnsi="Calibri"/>
          <w:lang w:val="en-US"/>
        </w:rPr>
        <w:t>interpupillary</w:t>
      </w:r>
      <w:proofErr w:type="spellEnd"/>
      <w:r w:rsidRPr="00B64E16">
        <w:rPr>
          <w:rFonts w:ascii="Calibri" w:hAnsi="Calibri"/>
          <w:lang w:val="en-US"/>
        </w:rPr>
        <w:t xml:space="preserve"> distance. What is the specific term that describes this finding?</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19</w:t>
      </w:r>
    </w:p>
    <w:p w:rsidR="00DE1B5E" w:rsidRPr="00B64E16" w:rsidRDefault="00DE1B5E">
      <w:pPr>
        <w:pStyle w:val="Body"/>
        <w:rPr>
          <w:rFonts w:ascii="Calibri" w:eastAsia="Arial" w:hAnsi="Calibri" w:cs="Arial"/>
        </w:rPr>
      </w:pPr>
    </w:p>
    <w:p w:rsidR="00DE1B5E" w:rsidRPr="00B64E16" w:rsidRDefault="00B64E16">
      <w:pPr>
        <w:pStyle w:val="Body"/>
        <w:numPr>
          <w:ilvl w:val="0"/>
          <w:numId w:val="42"/>
        </w:numPr>
        <w:rPr>
          <w:rFonts w:ascii="Calibri" w:eastAsia="Arial" w:hAnsi="Calibri" w:cs="Arial"/>
          <w:lang w:val="en-US"/>
        </w:rPr>
      </w:pPr>
      <w:r w:rsidRPr="00B64E16">
        <w:rPr>
          <w:rFonts w:ascii="Calibri" w:hAnsi="Calibri"/>
          <w:lang w:val="en-US"/>
        </w:rPr>
        <w:t xml:space="preserve">The correct diagnosis is the </w:t>
      </w:r>
      <w:proofErr w:type="spellStart"/>
      <w:r w:rsidRPr="00B64E16">
        <w:rPr>
          <w:rFonts w:ascii="Calibri" w:hAnsi="Calibri"/>
          <w:b/>
          <w:bCs/>
          <w:lang w:val="en-US"/>
        </w:rPr>
        <w:t>Waardenburg</w:t>
      </w:r>
      <w:proofErr w:type="spellEnd"/>
      <w:r w:rsidRPr="00B64E16">
        <w:rPr>
          <w:rFonts w:ascii="Calibri" w:hAnsi="Calibri"/>
          <w:b/>
          <w:bCs/>
          <w:lang w:val="en-US"/>
        </w:rPr>
        <w:t xml:space="preserve"> syndrome</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inheritance pattern in most cases of </w:t>
      </w:r>
      <w:proofErr w:type="spellStart"/>
      <w:r w:rsidRPr="00B64E16">
        <w:rPr>
          <w:rFonts w:ascii="Calibri" w:hAnsi="Calibri"/>
          <w:lang w:val="en-US"/>
        </w:rPr>
        <w:t>Waardenburg</w:t>
      </w:r>
      <w:proofErr w:type="spellEnd"/>
      <w:r w:rsidRPr="00B64E16">
        <w:rPr>
          <w:rFonts w:ascii="Calibri" w:hAnsi="Calibri"/>
          <w:lang w:val="en-US"/>
        </w:rPr>
        <w:t xml:space="preserve"> syndrome is </w:t>
      </w:r>
      <w:r w:rsidRPr="00B64E16">
        <w:rPr>
          <w:rFonts w:ascii="Calibri" w:hAnsi="Calibri"/>
          <w:b/>
          <w:bCs/>
          <w:lang w:val="en-US"/>
        </w:rPr>
        <w:t>autosomal dominant</w:t>
      </w:r>
      <w:r w:rsidRPr="00B64E16">
        <w:rPr>
          <w:rFonts w:ascii="Calibri" w:hAnsi="Calibri"/>
          <w:lang w:val="en-US"/>
        </w:rPr>
        <w:t xml:space="preserve">. In some types of </w:t>
      </w:r>
      <w:proofErr w:type="spellStart"/>
      <w:r w:rsidRPr="00B64E16">
        <w:rPr>
          <w:rFonts w:ascii="Calibri" w:hAnsi="Calibri"/>
          <w:lang w:val="en-US"/>
        </w:rPr>
        <w:t>Waardenburg</w:t>
      </w:r>
      <w:proofErr w:type="spellEnd"/>
      <w:r w:rsidRPr="00B64E16">
        <w:rPr>
          <w:rFonts w:ascii="Calibri" w:hAnsi="Calibri"/>
          <w:lang w:val="en-US"/>
        </w:rPr>
        <w:t xml:space="preserve"> syndrome, the inheritance pattern is autosomal recessive.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associated sensory deficit is a </w:t>
      </w:r>
      <w:r w:rsidRPr="00B64E16">
        <w:rPr>
          <w:rFonts w:ascii="Calibri" w:hAnsi="Calibri"/>
          <w:b/>
          <w:bCs/>
          <w:lang w:val="en-US"/>
        </w:rPr>
        <w:t>sensorineural hearing loss</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term is </w:t>
      </w:r>
      <w:r w:rsidRPr="00B64E16">
        <w:rPr>
          <w:rFonts w:ascii="Calibri" w:hAnsi="Calibri"/>
          <w:b/>
          <w:bCs/>
          <w:lang w:val="en-US"/>
        </w:rPr>
        <w:t xml:space="preserve">dystopia </w:t>
      </w:r>
      <w:proofErr w:type="spellStart"/>
      <w:r w:rsidRPr="00B64E16">
        <w:rPr>
          <w:rFonts w:ascii="Calibri" w:hAnsi="Calibri"/>
          <w:b/>
          <w:bCs/>
          <w:lang w:val="en-US"/>
        </w:rPr>
        <w:t>canthorum</w:t>
      </w:r>
      <w:proofErr w:type="spellEnd"/>
      <w:r w:rsidRPr="00B64E16">
        <w:rPr>
          <w:rFonts w:ascii="Calibri" w:hAnsi="Calibri"/>
          <w:lang w:val="en-US"/>
        </w:rPr>
        <w:t xml:space="preserve"> (pictured below). </w:t>
      </w:r>
    </w:p>
    <w:p w:rsidR="00DE1B5E" w:rsidRPr="00B64E16" w:rsidRDefault="00DE1B5E">
      <w:pPr>
        <w:pStyle w:val="Body"/>
        <w:rPr>
          <w:rFonts w:ascii="Calibri" w:eastAsia="Arial" w:hAnsi="Calibri" w:cs="Arial"/>
        </w:rPr>
      </w:pPr>
    </w:p>
    <w:p w:rsidR="00DE1B5E"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36CEB3F9" wp14:editId="32DB2768">
            <wp:extent cx="4953000" cy="1291551"/>
            <wp:effectExtent l="0" t="0" r="0" b="0"/>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pasted-image.tiff"/>
                    <pic:cNvPicPr>
                      <a:picLocks noChangeAspect="1"/>
                    </pic:cNvPicPr>
                  </pic:nvPicPr>
                  <pic:blipFill>
                    <a:blip r:embed="rId50">
                      <a:extLst/>
                    </a:blip>
                    <a:srcRect t="46417" b="28284"/>
                    <a:stretch>
                      <a:fillRect/>
                    </a:stretch>
                  </pic:blipFill>
                  <pic:spPr>
                    <a:xfrm>
                      <a:off x="0" y="0"/>
                      <a:ext cx="4953000" cy="1291551"/>
                    </a:xfrm>
                    <a:prstGeom prst="rect">
                      <a:avLst/>
                    </a:prstGeom>
                    <a:ln w="12700" cap="flat">
                      <a:noFill/>
                      <a:miter lim="400000"/>
                    </a:ln>
                    <a:effectLst/>
                  </pic:spPr>
                </pic:pic>
              </a:graphicData>
            </a:graphic>
          </wp:inline>
        </w:drawing>
      </w:r>
    </w:p>
    <w:p w:rsidR="00CF7810" w:rsidRPr="00B64E16" w:rsidRDefault="00CF7810">
      <w:pPr>
        <w:pStyle w:val="Body"/>
        <w:jc w:val="center"/>
        <w:rPr>
          <w:rFonts w:ascii="Calibri" w:eastAsia="Arial" w:hAnsi="Calibri" w:cs="Arial"/>
        </w:rPr>
      </w:pPr>
      <w:proofErr w:type="spellStart"/>
      <w:r>
        <w:rPr>
          <w:rFonts w:ascii="Calibri" w:eastAsia="Arial" w:hAnsi="Calibri" w:cs="Arial"/>
        </w:rPr>
        <w:t>Dystopia</w:t>
      </w:r>
      <w:proofErr w:type="spellEnd"/>
      <w:r>
        <w:rPr>
          <w:rFonts w:ascii="Calibri" w:eastAsia="Arial" w:hAnsi="Calibri" w:cs="Arial"/>
        </w:rPr>
        <w:t xml:space="preserve"> </w:t>
      </w:r>
      <w:proofErr w:type="spellStart"/>
      <w:r>
        <w:rPr>
          <w:rFonts w:ascii="Calibri" w:eastAsia="Arial" w:hAnsi="Calibri" w:cs="Arial"/>
        </w:rPr>
        <w:t>canthorum</w:t>
      </w:r>
      <w:proofErr w:type="spellEnd"/>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adapted from </w:t>
      </w:r>
      <w:hyperlink r:id="rId51" w:history="1">
        <w:r w:rsidRPr="00B64E16">
          <w:rPr>
            <w:rStyle w:val="Hyperlink0"/>
            <w:rFonts w:ascii="Calibri" w:hAnsi="Calibri"/>
            <w:lang w:val="en-US"/>
          </w:rPr>
          <w:t>http://entokey.com/developmental-anomalies-of-the-lids/</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 xml:space="preserve">JM </w:t>
      </w:r>
      <w:proofErr w:type="spellStart"/>
      <w:r w:rsidRPr="00B64E16">
        <w:rPr>
          <w:rFonts w:ascii="Calibri" w:hAnsi="Calibri"/>
          <w:lang w:val="en-US"/>
        </w:rPr>
        <w:t>Milunsky</w:t>
      </w:r>
      <w:proofErr w:type="spellEnd"/>
      <w:r w:rsidRPr="00B64E16">
        <w:rPr>
          <w:rFonts w:ascii="Calibri" w:hAnsi="Calibri"/>
          <w:lang w:val="en-US"/>
        </w:rPr>
        <w:t>.</w:t>
      </w:r>
      <w:r w:rsidRPr="00B64E16">
        <w:rPr>
          <w:rFonts w:ascii="Calibri" w:hAnsi="Calibri"/>
        </w:rPr>
        <w:t xml:space="preserve"> </w:t>
      </w:r>
      <w:proofErr w:type="spellStart"/>
      <w:r w:rsidRPr="00B64E16">
        <w:rPr>
          <w:rFonts w:ascii="Calibri" w:hAnsi="Calibri"/>
          <w:lang w:val="en-US"/>
        </w:rPr>
        <w:t>Waardenburg</w:t>
      </w:r>
      <w:proofErr w:type="spellEnd"/>
      <w:r w:rsidRPr="00B64E16">
        <w:rPr>
          <w:rFonts w:ascii="Calibri" w:hAnsi="Calibri"/>
          <w:lang w:val="en-US"/>
        </w:rPr>
        <w:t xml:space="preserve"> Syndrome Type I. in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[Internet]. Seattle (WA): University of Washington, Seattle; 1993-2017.</w:t>
      </w:r>
    </w:p>
    <w:p w:rsidR="00DE1B5E" w:rsidRPr="00B64E16" w:rsidRDefault="00DE1B5E" w:rsidP="00CF7810">
      <w:pPr>
        <w:pStyle w:val="Body"/>
        <w:jc w:val="center"/>
        <w:rPr>
          <w:rFonts w:ascii="Calibri" w:eastAsia="Arial" w:hAnsi="Calibri" w:cs="Arial"/>
        </w:rPr>
      </w:pPr>
    </w:p>
    <w:p w:rsidR="00CF7810" w:rsidRDefault="00CF7810" w:rsidP="00CF7810">
      <w:pPr>
        <w:pStyle w:val="Body"/>
        <w:jc w:val="center"/>
        <w:rPr>
          <w:rFonts w:ascii="Calibri" w:hAnsi="Calibri"/>
        </w:rPr>
      </w:pPr>
    </w:p>
    <w:p w:rsidR="00CF7810" w:rsidRDefault="00CF7810" w:rsidP="00CF7810">
      <w:pPr>
        <w:pStyle w:val="Body"/>
        <w:jc w:val="center"/>
        <w:rPr>
          <w:rFonts w:ascii="Calibri" w:hAnsi="Calibri"/>
        </w:rPr>
      </w:pPr>
      <w:r>
        <w:rPr>
          <w:rFonts w:ascii="Calibri" w:hAnsi="Calibri"/>
        </w:rPr>
        <w:t xml:space="preserve">Look! </w:t>
      </w:r>
      <w:proofErr w:type="spellStart"/>
      <w:r>
        <w:rPr>
          <w:rFonts w:ascii="Calibri" w:hAnsi="Calibri"/>
        </w:rPr>
        <w:t>Who</w:t>
      </w:r>
      <w:proofErr w:type="spellEnd"/>
      <w:r>
        <w:rPr>
          <w:rFonts w:ascii="Calibri" w:hAnsi="Calibri"/>
        </w:rPr>
        <w:t xml:space="preserve"> </w:t>
      </w:r>
      <w:proofErr w:type="spellStart"/>
      <w:r>
        <w:rPr>
          <w:rFonts w:ascii="Calibri" w:hAnsi="Calibri"/>
        </w:rPr>
        <w:t>says</w:t>
      </w:r>
      <w:proofErr w:type="spellEnd"/>
      <w:r>
        <w:rPr>
          <w:rFonts w:ascii="Calibri" w:hAnsi="Calibri"/>
        </w:rPr>
        <w:t xml:space="preserve"> </w:t>
      </w:r>
      <w:proofErr w:type="spellStart"/>
      <w:r>
        <w:rPr>
          <w:rFonts w:ascii="Calibri" w:hAnsi="Calibri"/>
        </w:rPr>
        <w:t>genetic</w:t>
      </w:r>
      <w:proofErr w:type="spellEnd"/>
      <w:r>
        <w:rPr>
          <w:rFonts w:ascii="Calibri" w:hAnsi="Calibri"/>
        </w:rPr>
        <w:t xml:space="preserve"> </w:t>
      </w:r>
      <w:proofErr w:type="spellStart"/>
      <w:r>
        <w:rPr>
          <w:rFonts w:ascii="Calibri" w:hAnsi="Calibri"/>
        </w:rPr>
        <w:t>patients</w:t>
      </w:r>
      <w:proofErr w:type="spellEnd"/>
      <w:r>
        <w:rPr>
          <w:rFonts w:ascii="Calibri" w:hAnsi="Calibri"/>
        </w:rPr>
        <w:t xml:space="preserve"> </w:t>
      </w:r>
      <w:proofErr w:type="spellStart"/>
      <w:r>
        <w:rPr>
          <w:rFonts w:ascii="Calibri" w:hAnsi="Calibri"/>
        </w:rPr>
        <w:t>can’t</w:t>
      </w:r>
      <w:proofErr w:type="spellEnd"/>
      <w:r>
        <w:rPr>
          <w:rFonts w:ascii="Calibri" w:hAnsi="Calibri"/>
        </w:rPr>
        <w:t xml:space="preserve"> be </w:t>
      </w:r>
      <w:proofErr w:type="spellStart"/>
      <w:r>
        <w:rPr>
          <w:rFonts w:ascii="Calibri" w:hAnsi="Calibri"/>
        </w:rPr>
        <w:t>cool</w:t>
      </w:r>
      <w:proofErr w:type="spellEnd"/>
      <w:r>
        <w:rPr>
          <w:rFonts w:ascii="Calibri" w:hAnsi="Calibri"/>
        </w:rPr>
        <w:t>!</w:t>
      </w:r>
    </w:p>
    <w:p w:rsidR="00CF7810" w:rsidRDefault="00CF7810" w:rsidP="00CF7810">
      <w:pPr>
        <w:pStyle w:val="Body"/>
        <w:jc w:val="center"/>
        <w:rPr>
          <w:rFonts w:ascii="Calibri" w:hAnsi="Calibri"/>
        </w:rPr>
      </w:pPr>
    </w:p>
    <w:p w:rsidR="00DE1B5E" w:rsidRDefault="00CF7810" w:rsidP="00CF7810">
      <w:pPr>
        <w:pStyle w:val="Body"/>
        <w:jc w:val="center"/>
        <w:rPr>
          <w:rFonts w:ascii="Calibri" w:hAnsi="Calibri"/>
        </w:rPr>
      </w:pPr>
      <w:r>
        <w:rPr>
          <w:noProof/>
          <w:lang w:val="en-US"/>
        </w:rPr>
        <w:drawing>
          <wp:inline distT="0" distB="0" distL="0" distR="0" wp14:anchorId="108138C9" wp14:editId="486C3057">
            <wp:extent cx="1617785" cy="2157046"/>
            <wp:effectExtent l="0" t="0" r="1905" b="0"/>
            <wp:docPr id="2" name="Picture 2" descr="https://pbs.twimg.com/media/CaK73WpWAAAuVj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media/CaK73WpWAAAuVjV.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17785" cy="2157046"/>
                    </a:xfrm>
                    <a:prstGeom prst="rect">
                      <a:avLst/>
                    </a:prstGeom>
                    <a:noFill/>
                    <a:ln>
                      <a:noFill/>
                    </a:ln>
                  </pic:spPr>
                </pic:pic>
              </a:graphicData>
            </a:graphic>
          </wp:inline>
        </w:drawing>
      </w:r>
    </w:p>
    <w:p w:rsidR="00CF7810" w:rsidRDefault="00CF7810" w:rsidP="00CF7810">
      <w:pPr>
        <w:pStyle w:val="Body"/>
        <w:jc w:val="center"/>
        <w:rPr>
          <w:rFonts w:ascii="Calibri" w:hAnsi="Calibri"/>
        </w:rPr>
      </w:pPr>
      <w:r>
        <w:rPr>
          <w:rFonts w:ascii="Calibri" w:hAnsi="Calibri"/>
        </w:rPr>
        <w:t xml:space="preserve">[Picture </w:t>
      </w:r>
      <w:proofErr w:type="spellStart"/>
      <w:r>
        <w:rPr>
          <w:rFonts w:ascii="Calibri" w:hAnsi="Calibri"/>
        </w:rPr>
        <w:t>from</w:t>
      </w:r>
      <w:proofErr w:type="spellEnd"/>
      <w:r>
        <w:rPr>
          <w:rFonts w:ascii="Calibri" w:hAnsi="Calibri"/>
        </w:rPr>
        <w:t xml:space="preserve"> </w:t>
      </w:r>
      <w:r w:rsidRPr="00CF7810">
        <w:rPr>
          <w:rFonts w:ascii="Calibri" w:hAnsi="Calibri"/>
        </w:rPr>
        <w:t>https://pbs.twimg.com/media/CaK73WpWAAAuVjV.jpg</w:t>
      </w:r>
      <w:r>
        <w:rPr>
          <w:rFonts w:ascii="Calibri" w:hAnsi="Calibri"/>
        </w:rPr>
        <w:t>]</w:t>
      </w:r>
    </w:p>
    <w:p w:rsidR="00CF7810" w:rsidRPr="00B64E16" w:rsidRDefault="00CF7810" w:rsidP="00CF7810">
      <w:pPr>
        <w:pStyle w:val="Body"/>
        <w:jc w:val="center"/>
        <w:rPr>
          <w:rFonts w:ascii="Calibri" w:hAnsi="Calibri"/>
        </w:rPr>
      </w:pPr>
    </w:p>
    <w:p w:rsidR="00CF7810" w:rsidRDefault="00CF7810">
      <w:pPr>
        <w:rPr>
          <w:rFonts w:ascii="Calibri" w:hAnsi="Calibri" w:cs="Arial Unicode MS"/>
          <w:b/>
          <w:bCs/>
          <w:color w:val="000000"/>
          <w:sz w:val="30"/>
          <w:szCs w:val="30"/>
          <w:lang w:val="es-ES_tradnl"/>
        </w:rPr>
      </w:pPr>
      <w:r>
        <w:rPr>
          <w:rFonts w:ascii="Calibri" w:hAnsi="Calibri"/>
          <w:b/>
          <w:bCs/>
          <w:sz w:val="30"/>
          <w:szCs w:val="30"/>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20</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You are asked to evaluate a newborn female for apparent dwarfism. You note the child to have flat facial features, sort limbs, bowed tibia with prominent skin dimples over the tibiae. The mother tells you that an amniocentesis was done due to the fact that she is 37 years old, and the results were 46, XY!</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1C83935B" wp14:editId="7EB8C3FA">
            <wp:extent cx="2246443" cy="3303237"/>
            <wp:effectExtent l="0" t="0" r="0" b="0"/>
            <wp:docPr id="1073741849" name="officeArt object"/>
            <wp:cNvGraphicFramePr/>
            <a:graphic xmlns:a="http://schemas.openxmlformats.org/drawingml/2006/main">
              <a:graphicData uri="http://schemas.openxmlformats.org/drawingml/2006/picture">
                <pic:pic xmlns:pic="http://schemas.openxmlformats.org/drawingml/2006/picture">
                  <pic:nvPicPr>
                    <pic:cNvPr id="1073741849" name="pasted-image.png"/>
                    <pic:cNvPicPr>
                      <a:picLocks noChangeAspect="1"/>
                    </pic:cNvPicPr>
                  </pic:nvPicPr>
                  <pic:blipFill>
                    <a:blip r:embed="rId53">
                      <a:extLst/>
                    </a:blip>
                    <a:srcRect/>
                    <a:stretch>
                      <a:fillRect/>
                    </a:stretch>
                  </pic:blipFill>
                  <pic:spPr>
                    <a:xfrm>
                      <a:off x="0" y="0"/>
                      <a:ext cx="2246443" cy="3303237"/>
                    </a:xfrm>
                    <a:prstGeom prst="rect">
                      <a:avLst/>
                    </a:prstGeom>
                    <a:ln w="12700" cap="flat">
                      <a:noFill/>
                      <a:miter lim="400000"/>
                    </a:ln>
                    <a:effectLst/>
                  </pic:spPr>
                </pic:pic>
              </a:graphicData>
            </a:graphic>
          </wp:inline>
        </w:drawing>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43"/>
        </w:numPr>
        <w:rPr>
          <w:rFonts w:ascii="Calibri" w:eastAsia="Arial" w:hAnsi="Calibri" w:cs="Arial"/>
          <w:lang w:val="en-US"/>
        </w:rPr>
      </w:pPr>
      <w:r w:rsidRPr="00B64E16">
        <w:rPr>
          <w:rFonts w:ascii="Calibri" w:hAnsi="Calibri"/>
          <w:lang w:val="en-US"/>
        </w:rPr>
        <w:t>What is the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How is the karyotype explained?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is the prognosis?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20</w:t>
      </w:r>
    </w:p>
    <w:p w:rsidR="00DE1B5E" w:rsidRPr="00B64E16" w:rsidRDefault="00DE1B5E">
      <w:pPr>
        <w:pStyle w:val="Body"/>
        <w:rPr>
          <w:rFonts w:ascii="Calibri" w:eastAsia="Arial" w:hAnsi="Calibri" w:cs="Arial"/>
        </w:rPr>
      </w:pPr>
    </w:p>
    <w:p w:rsidR="00DE1B5E" w:rsidRPr="00B64E16" w:rsidRDefault="00B64E16">
      <w:pPr>
        <w:pStyle w:val="Body"/>
        <w:numPr>
          <w:ilvl w:val="0"/>
          <w:numId w:val="44"/>
        </w:numPr>
        <w:rPr>
          <w:rFonts w:ascii="Calibri" w:eastAsia="Arial" w:hAnsi="Calibri" w:cs="Arial"/>
          <w:lang w:val="en-US"/>
        </w:rPr>
      </w:pPr>
      <w:r w:rsidRPr="00B64E16">
        <w:rPr>
          <w:rFonts w:ascii="Calibri" w:hAnsi="Calibri"/>
          <w:lang w:val="en-US"/>
        </w:rPr>
        <w:t xml:space="preserve">This condition is </w:t>
      </w:r>
      <w:proofErr w:type="spellStart"/>
      <w:r w:rsidRPr="00B64E16">
        <w:rPr>
          <w:rFonts w:ascii="Calibri" w:hAnsi="Calibri"/>
          <w:b/>
          <w:bCs/>
          <w:lang w:val="en-US"/>
        </w:rPr>
        <w:t>campomelic</w:t>
      </w:r>
      <w:proofErr w:type="spellEnd"/>
      <w:r w:rsidRPr="00B64E16">
        <w:rPr>
          <w:rFonts w:ascii="Calibri" w:hAnsi="Calibri"/>
          <w:b/>
          <w:bCs/>
          <w:lang w:val="en-US"/>
        </w:rPr>
        <w:t xml:space="preserve"> dysplasia</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causative gene for this condition is </w:t>
      </w:r>
      <w:r w:rsidRPr="00B64E16">
        <w:rPr>
          <w:rFonts w:ascii="Calibri" w:hAnsi="Calibri"/>
          <w:b/>
          <w:bCs/>
          <w:i/>
          <w:iCs/>
          <w:lang w:val="en-US"/>
        </w:rPr>
        <w:t>SOX9</w:t>
      </w:r>
      <w:r w:rsidRPr="00B64E16">
        <w:rPr>
          <w:rFonts w:ascii="Calibri" w:hAnsi="Calibri"/>
          <w:lang w:val="en-US"/>
        </w:rPr>
        <w:t xml:space="preserve">, which is a </w:t>
      </w:r>
      <w:r w:rsidRPr="00B64E16">
        <w:rPr>
          <w:rFonts w:ascii="Calibri" w:hAnsi="Calibri"/>
          <w:b/>
          <w:bCs/>
          <w:lang w:val="en-US"/>
        </w:rPr>
        <w:t>sex determining region of Y (SRY) related gene</w:t>
      </w:r>
      <w:r w:rsidRPr="00B64E16">
        <w:rPr>
          <w:rFonts w:ascii="Calibri" w:hAnsi="Calibri"/>
          <w:lang w:val="en-US"/>
        </w:rPr>
        <w:t xml:space="preserve"> on chromosome 17. Defects in this gene cause both </w:t>
      </w:r>
      <w:proofErr w:type="spellStart"/>
      <w:r w:rsidRPr="00B64E16">
        <w:rPr>
          <w:rFonts w:ascii="Calibri" w:hAnsi="Calibri"/>
          <w:lang w:val="en-US"/>
        </w:rPr>
        <w:t>campomelic</w:t>
      </w:r>
      <w:proofErr w:type="spellEnd"/>
      <w:r w:rsidRPr="00B64E16">
        <w:rPr>
          <w:rFonts w:ascii="Calibri" w:hAnsi="Calibri"/>
          <w:lang w:val="en-US"/>
        </w:rPr>
        <w:t xml:space="preserve"> dysplasia and sex reversal (approximately 75% of cases).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prognosis is </w:t>
      </w:r>
      <w:r w:rsidRPr="00B64E16">
        <w:rPr>
          <w:rFonts w:ascii="Calibri" w:hAnsi="Calibri"/>
          <w:b/>
          <w:bCs/>
          <w:lang w:val="en-US"/>
        </w:rPr>
        <w:t xml:space="preserve">very poor </w:t>
      </w:r>
      <w:r w:rsidRPr="00B64E16">
        <w:rPr>
          <w:rFonts w:ascii="Calibri" w:hAnsi="Calibri"/>
          <w:lang w:val="en-US"/>
        </w:rPr>
        <w:t>- approximately 90% of cases die in early infancy from respiratory insufficiency caused by airway instability (</w:t>
      </w:r>
      <w:proofErr w:type="spellStart"/>
      <w:r w:rsidRPr="00B64E16">
        <w:rPr>
          <w:rFonts w:ascii="Calibri" w:hAnsi="Calibri"/>
          <w:lang w:val="en-US"/>
        </w:rPr>
        <w:t>tracheobronchomalacia</w:t>
      </w:r>
      <w:proofErr w:type="spellEnd"/>
      <w:r w:rsidRPr="00B64E16">
        <w:rPr>
          <w:rFonts w:ascii="Calibri" w:hAnsi="Calibri"/>
          <w:lang w:val="en-US"/>
        </w:rPr>
        <w:t xml:space="preserve">) or cervical spine instability.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de-DE"/>
        </w:rPr>
        <w:t xml:space="preserve">S Unger, G Scherer, </w:t>
      </w:r>
      <w:proofErr w:type="gramStart"/>
      <w:r w:rsidRPr="00B64E16">
        <w:rPr>
          <w:rFonts w:ascii="Calibri" w:hAnsi="Calibri"/>
          <w:lang w:val="de-DE"/>
        </w:rPr>
        <w:t>A</w:t>
      </w:r>
      <w:proofErr w:type="gramEnd"/>
      <w:r w:rsidRPr="00B64E16">
        <w:rPr>
          <w:rFonts w:ascii="Calibri" w:hAnsi="Calibri"/>
          <w:lang w:val="de-DE"/>
        </w:rPr>
        <w:t xml:space="preserve"> Superti-Furga</w:t>
      </w:r>
      <w:r w:rsidRPr="00B64E16">
        <w:rPr>
          <w:rFonts w:ascii="Calibri" w:hAnsi="Calibri"/>
          <w:lang w:val="en-US"/>
        </w:rPr>
        <w:t xml:space="preserve">. </w:t>
      </w:r>
      <w:proofErr w:type="spellStart"/>
      <w:r w:rsidRPr="00B64E16">
        <w:rPr>
          <w:rFonts w:ascii="Calibri" w:hAnsi="Calibri"/>
          <w:lang w:val="en-US"/>
        </w:rPr>
        <w:t>Campomelic</w:t>
      </w:r>
      <w:proofErr w:type="spellEnd"/>
      <w:r w:rsidRPr="00B64E16">
        <w:rPr>
          <w:rFonts w:ascii="Calibri" w:hAnsi="Calibri"/>
          <w:lang w:val="en-US"/>
        </w:rPr>
        <w:t xml:space="preserve"> Dysplasia. </w:t>
      </w:r>
      <w:proofErr w:type="gramStart"/>
      <w:r w:rsidRPr="00B64E16">
        <w:rPr>
          <w:rFonts w:ascii="Calibri" w:hAnsi="Calibri"/>
          <w:lang w:val="en-US"/>
        </w:rPr>
        <w:t>in</w:t>
      </w:r>
      <w:proofErr w:type="gramEnd"/>
      <w:r w:rsidRPr="00B64E16">
        <w:rPr>
          <w:rFonts w:ascii="Calibri" w:hAnsi="Calibri"/>
          <w:lang w:val="en-US"/>
        </w:rPr>
        <w:t xml:space="preserve"> </w:t>
      </w:r>
      <w:proofErr w:type="spellStart"/>
      <w:r w:rsidRPr="00B64E16">
        <w:rPr>
          <w:rFonts w:ascii="Calibri" w:hAnsi="Calibri"/>
          <w:lang w:val="en-US"/>
        </w:rPr>
        <w:t>Pagon</w:t>
      </w:r>
      <w:proofErr w:type="spellEnd"/>
      <w:r w:rsidRPr="00B64E16">
        <w:rPr>
          <w:rFonts w:ascii="Calibri" w:hAnsi="Calibri"/>
          <w:lang w:val="en-US"/>
        </w:rPr>
        <w:t xml:space="preserve"> RA, Adam MP, </w:t>
      </w:r>
      <w:proofErr w:type="spellStart"/>
      <w:r w:rsidRPr="00B64E16">
        <w:rPr>
          <w:rFonts w:ascii="Calibri" w:hAnsi="Calibri"/>
          <w:lang w:val="en-US"/>
        </w:rPr>
        <w:t>Ardinger</w:t>
      </w:r>
      <w:proofErr w:type="spellEnd"/>
      <w:r w:rsidRPr="00B64E16">
        <w:rPr>
          <w:rFonts w:ascii="Calibri" w:hAnsi="Calibri"/>
          <w:lang w:val="en-US"/>
        </w:rPr>
        <w:t xml:space="preserve"> HH, et al., editors. GeneReviews</w:t>
      </w:r>
      <w:r w:rsidRPr="00B64E16">
        <w:rPr>
          <w:rFonts w:ascii="Calibri" w:hAnsi="Calibri"/>
        </w:rPr>
        <w:t xml:space="preserve">® </w:t>
      </w:r>
      <w:r w:rsidRPr="00B64E16">
        <w:rPr>
          <w:rFonts w:ascii="Calibri" w:hAnsi="Calibri"/>
          <w:lang w:val="en-US"/>
        </w:rPr>
        <w:t>[Internet]. Seattle (WA): University of Washington, Seattle; 1993-2017.</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21</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husband and wife come in together for genetic counseling. They both have a skeletal dysplasia, which you immediately recognize as achondroplasia. The wife is 17 weeks pregnant. </w:t>
      </w:r>
    </w:p>
    <w:p w:rsidR="00DE1B5E" w:rsidRPr="00B64E16" w:rsidRDefault="00DE1B5E">
      <w:pPr>
        <w:pStyle w:val="Body"/>
        <w:rPr>
          <w:rFonts w:ascii="Calibri" w:eastAsia="Arial" w:hAnsi="Calibri" w:cs="Arial"/>
        </w:rPr>
      </w:pPr>
    </w:p>
    <w:p w:rsidR="00DE1B5E" w:rsidRPr="00B64E16" w:rsidRDefault="00B64E16">
      <w:pPr>
        <w:pStyle w:val="Body"/>
        <w:numPr>
          <w:ilvl w:val="0"/>
          <w:numId w:val="45"/>
        </w:numPr>
        <w:rPr>
          <w:rFonts w:ascii="Calibri" w:eastAsia="Arial" w:hAnsi="Calibri" w:cs="Arial"/>
          <w:lang w:val="en-US"/>
        </w:rPr>
      </w:pPr>
      <w:r w:rsidRPr="00B64E16">
        <w:rPr>
          <w:rFonts w:ascii="Calibri" w:hAnsi="Calibri"/>
          <w:lang w:val="en-US"/>
        </w:rPr>
        <w:t>What are their chances of having a normal statured child?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are their chances of having </w:t>
      </w:r>
      <w:proofErr w:type="spellStart"/>
      <w:r w:rsidRPr="00B64E16">
        <w:rPr>
          <w:rFonts w:ascii="Calibri" w:hAnsi="Calibri"/>
          <w:lang w:val="en-US"/>
        </w:rPr>
        <w:t>achondroplastic</w:t>
      </w:r>
      <w:proofErr w:type="spellEnd"/>
      <w:r w:rsidRPr="00B64E16">
        <w:rPr>
          <w:rFonts w:ascii="Calibri" w:hAnsi="Calibri"/>
          <w:lang w:val="en-US"/>
        </w:rPr>
        <w:t xml:space="preserve"> child?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Sonogram of the fetus shows very dramatically reduced limb lengths, relatively large head. The </w:t>
      </w:r>
      <w:r w:rsidR="00CF7810" w:rsidRPr="00B64E16">
        <w:rPr>
          <w:rFonts w:ascii="Calibri" w:hAnsi="Calibri"/>
          <w:lang w:val="en-US"/>
        </w:rPr>
        <w:t>findings are</w:t>
      </w:r>
      <w:r w:rsidRPr="00B64E16">
        <w:rPr>
          <w:rFonts w:ascii="Calibri" w:hAnsi="Calibri"/>
          <w:lang w:val="en-US"/>
        </w:rPr>
        <w:t xml:space="preserve"> more severe than in either parent. What is the explanation?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prognosis for the fetus?</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21</w:t>
      </w:r>
    </w:p>
    <w:p w:rsidR="00DE1B5E" w:rsidRPr="00B64E16" w:rsidRDefault="00DE1B5E">
      <w:pPr>
        <w:pStyle w:val="Body"/>
        <w:rPr>
          <w:rFonts w:ascii="Calibri" w:eastAsia="Arial" w:hAnsi="Calibri" w:cs="Arial"/>
        </w:rPr>
      </w:pPr>
    </w:p>
    <w:p w:rsidR="00DE1B5E" w:rsidRPr="00B64E16" w:rsidRDefault="00B64E16">
      <w:pPr>
        <w:pStyle w:val="Body"/>
        <w:numPr>
          <w:ilvl w:val="0"/>
          <w:numId w:val="46"/>
        </w:numPr>
        <w:rPr>
          <w:rFonts w:ascii="Calibri" w:eastAsia="Arial" w:hAnsi="Calibri" w:cs="Arial"/>
          <w:lang w:val="en-US"/>
        </w:rPr>
      </w:pPr>
      <w:r w:rsidRPr="00B64E16">
        <w:rPr>
          <w:rFonts w:ascii="Calibri" w:hAnsi="Calibri"/>
          <w:lang w:val="en-US"/>
        </w:rPr>
        <w:t xml:space="preserve">The chance of two </w:t>
      </w:r>
      <w:proofErr w:type="spellStart"/>
      <w:r w:rsidRPr="00B64E16">
        <w:rPr>
          <w:rFonts w:ascii="Calibri" w:hAnsi="Calibri"/>
          <w:lang w:val="en-US"/>
        </w:rPr>
        <w:t>achondroplastic</w:t>
      </w:r>
      <w:proofErr w:type="spellEnd"/>
      <w:r w:rsidRPr="00B64E16">
        <w:rPr>
          <w:rFonts w:ascii="Calibri" w:hAnsi="Calibri"/>
          <w:lang w:val="en-US"/>
        </w:rPr>
        <w:t xml:space="preserve"> parents to have a normal statured child is </w:t>
      </w:r>
      <w:r w:rsidRPr="00B64E16">
        <w:rPr>
          <w:rFonts w:ascii="Calibri" w:hAnsi="Calibri"/>
          <w:b/>
          <w:bCs/>
          <w:lang w:val="en-US"/>
        </w:rPr>
        <w:t>1 in 4 or 25%</w:t>
      </w:r>
      <w:r w:rsidRPr="00B64E16">
        <w:rPr>
          <w:rFonts w:ascii="Calibri" w:hAnsi="Calibri"/>
          <w:lang w:val="en-US"/>
        </w:rPr>
        <w:t>. Each parent is heterozygous for the mutation which causes achondroplasia. (</w:t>
      </w:r>
      <w:proofErr w:type="gramStart"/>
      <w:r w:rsidRPr="00B64E16">
        <w:rPr>
          <w:rFonts w:ascii="Calibri" w:hAnsi="Calibri"/>
          <w:lang w:val="en-US"/>
        </w:rPr>
        <w:t>Aa</w:t>
      </w:r>
      <w:proofErr w:type="gramEnd"/>
      <w:r w:rsidRPr="00B64E16">
        <w:rPr>
          <w:rFonts w:ascii="Calibri" w:hAnsi="Calibri"/>
          <w:lang w:val="en-US"/>
        </w:rPr>
        <w:t xml:space="preserve"> - with the A being the achondroplasia allele, and a being normal). </w:t>
      </w:r>
    </w:p>
    <w:p w:rsidR="00DE1B5E" w:rsidRPr="00B64E16" w:rsidRDefault="00DE1B5E">
      <w:pPr>
        <w:pStyle w:val="Body"/>
        <w:rPr>
          <w:rFonts w:ascii="Calibri" w:eastAsia="Arial" w:hAnsi="Calibri" w:cs="Arial"/>
        </w:rPr>
      </w:pPr>
    </w:p>
    <w:tbl>
      <w:tblPr>
        <w:tblStyle w:val="TableGrid"/>
        <w:tblW w:w="6515" w:type="dxa"/>
        <w:jc w:val="center"/>
        <w:tblLayout w:type="fixed"/>
        <w:tblLook w:val="06A0" w:firstRow="1" w:lastRow="0" w:firstColumn="1" w:lastColumn="0" w:noHBand="1" w:noVBand="1"/>
      </w:tblPr>
      <w:tblGrid>
        <w:gridCol w:w="519"/>
        <w:gridCol w:w="2998"/>
        <w:gridCol w:w="2998"/>
      </w:tblGrid>
      <w:tr w:rsidR="00DE1B5E" w:rsidRPr="00B64E16" w:rsidTr="00CF7810">
        <w:trPr>
          <w:trHeight w:val="279"/>
          <w:jc w:val="center"/>
        </w:trPr>
        <w:tc>
          <w:tcPr>
            <w:tcW w:w="519" w:type="dxa"/>
            <w:tcBorders>
              <w:top w:val="nil"/>
              <w:left w:val="nil"/>
            </w:tcBorders>
          </w:tcPr>
          <w:p w:rsidR="00DE1B5E" w:rsidRPr="00B64E16" w:rsidRDefault="00DE1B5E">
            <w:pPr>
              <w:rPr>
                <w:rFonts w:ascii="Calibri" w:hAnsi="Calibri"/>
              </w:rPr>
            </w:pPr>
          </w:p>
        </w:tc>
        <w:tc>
          <w:tcPr>
            <w:tcW w:w="2998" w:type="dxa"/>
            <w:shd w:val="clear" w:color="auto" w:fill="BFBFBF" w:themeFill="background2"/>
          </w:tcPr>
          <w:p w:rsidR="00DE1B5E" w:rsidRPr="00B64E16" w:rsidRDefault="00B64E16">
            <w:pPr>
              <w:pStyle w:val="TableStyle2"/>
              <w:rPr>
                <w:rFonts w:ascii="Calibri" w:hAnsi="Calibri"/>
              </w:rPr>
            </w:pPr>
            <w:r w:rsidRPr="00B64E16">
              <w:rPr>
                <w:rFonts w:ascii="Calibri" w:hAnsi="Calibri"/>
                <w:sz w:val="22"/>
                <w:szCs w:val="22"/>
              </w:rPr>
              <w:t>A</w:t>
            </w:r>
          </w:p>
        </w:tc>
        <w:tc>
          <w:tcPr>
            <w:tcW w:w="2998" w:type="dxa"/>
            <w:shd w:val="clear" w:color="auto" w:fill="BFBFBF" w:themeFill="background2"/>
          </w:tcPr>
          <w:p w:rsidR="00DE1B5E" w:rsidRPr="00B64E16" w:rsidRDefault="00B64E16">
            <w:pPr>
              <w:pStyle w:val="TableStyle2"/>
              <w:rPr>
                <w:rFonts w:ascii="Calibri" w:hAnsi="Calibri"/>
              </w:rPr>
            </w:pPr>
            <w:r w:rsidRPr="00B64E16">
              <w:rPr>
                <w:rFonts w:ascii="Calibri" w:hAnsi="Calibri"/>
                <w:sz w:val="22"/>
                <w:szCs w:val="22"/>
              </w:rPr>
              <w:t>a</w:t>
            </w:r>
          </w:p>
        </w:tc>
      </w:tr>
      <w:tr w:rsidR="00DE1B5E" w:rsidRPr="00B64E16" w:rsidTr="00CF7810">
        <w:trPr>
          <w:trHeight w:val="279"/>
          <w:jc w:val="center"/>
        </w:trPr>
        <w:tc>
          <w:tcPr>
            <w:tcW w:w="519" w:type="dxa"/>
            <w:shd w:val="clear" w:color="auto" w:fill="BFBFBF" w:themeFill="background2"/>
          </w:tcPr>
          <w:p w:rsidR="00DE1B5E" w:rsidRPr="00B64E16" w:rsidRDefault="00B64E16">
            <w:pPr>
              <w:pStyle w:val="TableStyle2"/>
              <w:rPr>
                <w:rFonts w:ascii="Calibri" w:hAnsi="Calibri"/>
              </w:rPr>
            </w:pPr>
            <w:r w:rsidRPr="00B64E16">
              <w:rPr>
                <w:rFonts w:ascii="Calibri" w:hAnsi="Calibri"/>
                <w:sz w:val="22"/>
                <w:szCs w:val="22"/>
              </w:rPr>
              <w:t>A</w:t>
            </w:r>
          </w:p>
        </w:tc>
        <w:tc>
          <w:tcPr>
            <w:tcW w:w="2998" w:type="dxa"/>
          </w:tcPr>
          <w:p w:rsidR="00DE1B5E" w:rsidRPr="00B64E16" w:rsidRDefault="00B64E16">
            <w:pPr>
              <w:pStyle w:val="TableStyle2"/>
              <w:rPr>
                <w:rFonts w:ascii="Calibri" w:hAnsi="Calibri"/>
              </w:rPr>
            </w:pPr>
            <w:r w:rsidRPr="00B64E16">
              <w:rPr>
                <w:rFonts w:ascii="Calibri" w:hAnsi="Calibri"/>
                <w:sz w:val="22"/>
                <w:szCs w:val="22"/>
              </w:rPr>
              <w:t>AA - lethal</w:t>
            </w:r>
          </w:p>
        </w:tc>
        <w:tc>
          <w:tcPr>
            <w:tcW w:w="2998" w:type="dxa"/>
          </w:tcPr>
          <w:p w:rsidR="00DE1B5E" w:rsidRPr="00B64E16" w:rsidRDefault="00B64E16">
            <w:pPr>
              <w:pStyle w:val="TableStyle2"/>
              <w:rPr>
                <w:rFonts w:ascii="Calibri" w:hAnsi="Calibri"/>
              </w:rPr>
            </w:pPr>
            <w:r w:rsidRPr="00B64E16">
              <w:rPr>
                <w:rFonts w:ascii="Calibri" w:hAnsi="Calibri"/>
                <w:sz w:val="22"/>
                <w:szCs w:val="22"/>
              </w:rPr>
              <w:t>Aa - achondroplasia</w:t>
            </w:r>
          </w:p>
        </w:tc>
      </w:tr>
      <w:tr w:rsidR="00DE1B5E" w:rsidRPr="00B64E16" w:rsidTr="00CF7810">
        <w:trPr>
          <w:trHeight w:val="279"/>
          <w:jc w:val="center"/>
        </w:trPr>
        <w:tc>
          <w:tcPr>
            <w:tcW w:w="519" w:type="dxa"/>
            <w:shd w:val="clear" w:color="auto" w:fill="BFBFBF" w:themeFill="background2"/>
          </w:tcPr>
          <w:p w:rsidR="00DE1B5E" w:rsidRPr="00B64E16" w:rsidRDefault="00B64E16">
            <w:pPr>
              <w:pStyle w:val="TableStyle2"/>
              <w:rPr>
                <w:rFonts w:ascii="Calibri" w:hAnsi="Calibri"/>
              </w:rPr>
            </w:pPr>
            <w:r w:rsidRPr="00B64E16">
              <w:rPr>
                <w:rFonts w:ascii="Calibri" w:hAnsi="Calibri"/>
                <w:sz w:val="22"/>
                <w:szCs w:val="22"/>
              </w:rPr>
              <w:t>a</w:t>
            </w:r>
          </w:p>
        </w:tc>
        <w:tc>
          <w:tcPr>
            <w:tcW w:w="2998" w:type="dxa"/>
          </w:tcPr>
          <w:p w:rsidR="00DE1B5E" w:rsidRPr="00B64E16" w:rsidRDefault="00B64E16">
            <w:pPr>
              <w:pStyle w:val="TableStyle2"/>
              <w:rPr>
                <w:rFonts w:ascii="Calibri" w:hAnsi="Calibri"/>
              </w:rPr>
            </w:pPr>
            <w:r w:rsidRPr="00B64E16">
              <w:rPr>
                <w:rFonts w:ascii="Calibri" w:hAnsi="Calibri"/>
                <w:sz w:val="22"/>
                <w:szCs w:val="22"/>
              </w:rPr>
              <w:t>Aa - achondroplasia</w:t>
            </w:r>
          </w:p>
        </w:tc>
        <w:tc>
          <w:tcPr>
            <w:tcW w:w="2998" w:type="dxa"/>
          </w:tcPr>
          <w:p w:rsidR="00DE1B5E" w:rsidRPr="00B64E16" w:rsidRDefault="00B64E16">
            <w:pPr>
              <w:pStyle w:val="TableStyle2"/>
              <w:rPr>
                <w:rFonts w:ascii="Calibri" w:hAnsi="Calibri"/>
              </w:rPr>
            </w:pPr>
            <w:r w:rsidRPr="00B64E16">
              <w:rPr>
                <w:rFonts w:ascii="Calibri" w:hAnsi="Calibri"/>
                <w:sz w:val="22"/>
                <w:szCs w:val="22"/>
              </w:rPr>
              <w:t>aa - normal statured</w:t>
            </w:r>
          </w:p>
        </w:tc>
      </w:tr>
    </w:tbl>
    <w:p w:rsidR="00DE1B5E" w:rsidRPr="00B64E16" w:rsidRDefault="00DE1B5E" w:rsidP="00CF7810">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chance of having a child with achondroplasia is </w:t>
      </w:r>
      <w:r w:rsidRPr="00B64E16">
        <w:rPr>
          <w:rFonts w:ascii="Calibri" w:hAnsi="Calibri"/>
          <w:b/>
          <w:bCs/>
          <w:lang w:val="en-US"/>
        </w:rPr>
        <w:t>2 in 4 or 50%</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This is what would be expected in the </w:t>
      </w:r>
      <w:r w:rsidRPr="00B64E16">
        <w:rPr>
          <w:rFonts w:ascii="Calibri" w:hAnsi="Calibri"/>
          <w:b/>
          <w:bCs/>
          <w:lang w:val="en-US"/>
        </w:rPr>
        <w:t>double dominant form</w:t>
      </w:r>
      <w:r w:rsidRPr="00B64E16">
        <w:rPr>
          <w:rFonts w:ascii="Calibri" w:hAnsi="Calibri"/>
          <w:lang w:val="en-US"/>
        </w:rPr>
        <w:t xml:space="preserve"> - the child having inherited altered gene from both parents.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Prognosis is </w:t>
      </w:r>
      <w:r w:rsidRPr="00B64E16">
        <w:rPr>
          <w:rFonts w:ascii="Calibri" w:hAnsi="Calibri"/>
          <w:b/>
          <w:bCs/>
          <w:lang w:val="en-US"/>
        </w:rPr>
        <w:t>very poor</w:t>
      </w:r>
      <w:r w:rsidRPr="00B64E16">
        <w:rPr>
          <w:rFonts w:ascii="Calibri" w:hAnsi="Calibri"/>
          <w:lang w:val="en-US"/>
        </w:rPr>
        <w:t xml:space="preserve"> - it is considered a </w:t>
      </w:r>
      <w:r w:rsidRPr="00B64E16">
        <w:rPr>
          <w:rFonts w:ascii="Calibri" w:hAnsi="Calibri"/>
          <w:b/>
          <w:bCs/>
          <w:lang w:val="en-US"/>
        </w:rPr>
        <w:t>lethal form</w:t>
      </w:r>
      <w:r w:rsidRPr="00B64E16">
        <w:rPr>
          <w:rFonts w:ascii="Calibri" w:hAnsi="Calibri"/>
          <w:lang w:val="en-US"/>
        </w:rPr>
        <w:t>, with affected infants generally dying in the newborn period from respiratory compromise.</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b/>
          <w:bCs/>
          <w:lang w:val="en-US"/>
        </w:rPr>
        <w:t xml:space="preserve">Reference: </w:t>
      </w:r>
      <w:r w:rsidRPr="00B64E16">
        <w:rPr>
          <w:rFonts w:ascii="Calibri" w:hAnsi="Calibri"/>
          <w:lang w:val="de-DE"/>
        </w:rPr>
        <w:t>RM Pauli</w:t>
      </w:r>
      <w:r w:rsidRPr="00B64E16">
        <w:rPr>
          <w:rFonts w:ascii="Calibri" w:hAnsi="Calibri"/>
          <w:lang w:val="en-US"/>
        </w:rPr>
        <w:t>.</w:t>
      </w:r>
      <w:r w:rsidRPr="00B64E16">
        <w:rPr>
          <w:rFonts w:ascii="Calibri" w:hAnsi="Calibri"/>
        </w:rPr>
        <w:t xml:space="preserve"> </w:t>
      </w:r>
      <w:proofErr w:type="gramStart"/>
      <w:r w:rsidRPr="00B64E16">
        <w:rPr>
          <w:rFonts w:ascii="Calibri" w:hAnsi="Calibri"/>
          <w:lang w:val="en-US"/>
        </w:rPr>
        <w:t>Achondroplasia.</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22</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newborn infant of a 23 years old mother is noted to have multiple dysmorphic features. She has a midline cleft lip and cleft palate, </w:t>
      </w:r>
      <w:proofErr w:type="spellStart"/>
      <w:r w:rsidRPr="00B64E16">
        <w:rPr>
          <w:rFonts w:ascii="Calibri" w:hAnsi="Calibri"/>
          <w:lang w:val="en-US"/>
        </w:rPr>
        <w:t>hypotelorism</w:t>
      </w:r>
      <w:proofErr w:type="spellEnd"/>
      <w:r w:rsidRPr="00B64E16">
        <w:rPr>
          <w:rFonts w:ascii="Calibri" w:hAnsi="Calibri"/>
          <w:lang w:val="en-US"/>
        </w:rPr>
        <w:t xml:space="preserve">, postaxial polydactyly and scalp defects (cutis aplasia). Her hands are clenched and thumbs are overlapping the palm bilaterally.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11433753" wp14:editId="5AAE1509">
            <wp:extent cx="5080000" cy="3568700"/>
            <wp:effectExtent l="0" t="0" r="0" b="0"/>
            <wp:docPr id="1073741850" name="officeArt object"/>
            <wp:cNvGraphicFramePr/>
            <a:graphic xmlns:a="http://schemas.openxmlformats.org/drawingml/2006/main">
              <a:graphicData uri="http://schemas.openxmlformats.org/drawingml/2006/picture">
                <pic:pic xmlns:pic="http://schemas.openxmlformats.org/drawingml/2006/picture">
                  <pic:nvPicPr>
                    <pic:cNvPr id="1073741850" name="pasted-image.tiff"/>
                    <pic:cNvPicPr>
                      <a:picLocks noChangeAspect="1"/>
                    </pic:cNvPicPr>
                  </pic:nvPicPr>
                  <pic:blipFill>
                    <a:blip r:embed="rId54">
                      <a:extLst/>
                    </a:blip>
                    <a:stretch>
                      <a:fillRect/>
                    </a:stretch>
                  </pic:blipFill>
                  <pic:spPr>
                    <a:xfrm>
                      <a:off x="0" y="0"/>
                      <a:ext cx="5080000" cy="3568700"/>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55" w:history="1">
        <w:r w:rsidRPr="00B64E16">
          <w:rPr>
            <w:rStyle w:val="Hyperlink0"/>
            <w:rFonts w:ascii="Calibri" w:hAnsi="Calibri"/>
            <w:lang w:val="en-US"/>
          </w:rPr>
          <w:t>https://pedclerk.bsd.uchicago.edu/page/trisomy-18-edwards-trisomy-13-patau</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47"/>
        </w:numPr>
        <w:rPr>
          <w:rFonts w:ascii="Calibri" w:eastAsia="Arial" w:hAnsi="Calibri" w:cs="Arial"/>
          <w:lang w:val="en-US"/>
        </w:rPr>
      </w:pPr>
      <w:r w:rsidRPr="00B64E16">
        <w:rPr>
          <w:rFonts w:ascii="Calibri" w:hAnsi="Calibri"/>
          <w:lang w:val="en-US"/>
        </w:rPr>
        <w:t>What is the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How could this have been definitively diagnosed during pregnancy?</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The mother is very upset and admits that she drank alcohol and smoked cigarettes during the pregnancy, and asks if this is the cause. What do you tell her?</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22</w:t>
      </w:r>
    </w:p>
    <w:p w:rsidR="00DE1B5E" w:rsidRPr="00B64E16" w:rsidRDefault="00DE1B5E">
      <w:pPr>
        <w:pStyle w:val="Body"/>
        <w:rPr>
          <w:rFonts w:ascii="Calibri" w:eastAsia="Arial" w:hAnsi="Calibri" w:cs="Arial"/>
        </w:rPr>
      </w:pPr>
    </w:p>
    <w:p w:rsidR="00DE1B5E" w:rsidRPr="00B64E16" w:rsidRDefault="00B64E16">
      <w:pPr>
        <w:pStyle w:val="Body"/>
        <w:numPr>
          <w:ilvl w:val="0"/>
          <w:numId w:val="48"/>
        </w:numPr>
        <w:rPr>
          <w:rFonts w:ascii="Calibri" w:eastAsia="Arial" w:hAnsi="Calibri" w:cs="Arial"/>
          <w:lang w:val="en-US"/>
        </w:rPr>
      </w:pPr>
      <w:r w:rsidRPr="00B64E16">
        <w:rPr>
          <w:rFonts w:ascii="Calibri" w:hAnsi="Calibri"/>
          <w:lang w:val="en-US"/>
        </w:rPr>
        <w:t xml:space="preserve">The most likely diagnosis is </w:t>
      </w:r>
      <w:r w:rsidRPr="00B64E16">
        <w:rPr>
          <w:rFonts w:ascii="Calibri" w:hAnsi="Calibri"/>
          <w:b/>
          <w:bCs/>
          <w:lang w:val="en-US"/>
        </w:rPr>
        <w:t>Trisomy 13</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It can be detected during pregnancy by </w:t>
      </w:r>
      <w:proofErr w:type="spellStart"/>
      <w:r w:rsidRPr="00B64E16">
        <w:rPr>
          <w:rFonts w:ascii="Calibri" w:hAnsi="Calibri"/>
          <w:b/>
          <w:bCs/>
        </w:rPr>
        <w:t>chorionic</w:t>
      </w:r>
      <w:proofErr w:type="spellEnd"/>
      <w:r w:rsidRPr="00B64E16">
        <w:rPr>
          <w:rFonts w:ascii="Calibri" w:hAnsi="Calibri"/>
          <w:b/>
          <w:bCs/>
        </w:rPr>
        <w:t xml:space="preserve"> </w:t>
      </w:r>
      <w:proofErr w:type="spellStart"/>
      <w:r w:rsidRPr="00B64E16">
        <w:rPr>
          <w:rFonts w:ascii="Calibri" w:hAnsi="Calibri"/>
          <w:b/>
          <w:bCs/>
        </w:rPr>
        <w:t>villus</w:t>
      </w:r>
      <w:proofErr w:type="spellEnd"/>
      <w:r w:rsidRPr="00B64E16">
        <w:rPr>
          <w:rFonts w:ascii="Calibri" w:hAnsi="Calibri"/>
          <w:b/>
          <w:bCs/>
        </w:rPr>
        <w:t xml:space="preserve"> </w:t>
      </w:r>
      <w:proofErr w:type="spellStart"/>
      <w:r w:rsidRPr="00B64E16">
        <w:rPr>
          <w:rFonts w:ascii="Calibri" w:hAnsi="Calibri"/>
          <w:b/>
          <w:bCs/>
        </w:rPr>
        <w:t>sampling</w:t>
      </w:r>
      <w:proofErr w:type="spellEnd"/>
      <w:r w:rsidRPr="00B64E16">
        <w:rPr>
          <w:rFonts w:ascii="Calibri" w:hAnsi="Calibri"/>
          <w:b/>
          <w:bCs/>
          <w:lang w:val="en-US"/>
        </w:rPr>
        <w:t xml:space="preserve">, amniocentesis, or </w:t>
      </w:r>
      <w:proofErr w:type="spellStart"/>
      <w:r w:rsidRPr="00B64E16">
        <w:rPr>
          <w:rFonts w:ascii="Calibri" w:hAnsi="Calibri"/>
          <w:b/>
          <w:bCs/>
          <w:lang w:val="en-US"/>
        </w:rPr>
        <w:t>cordocentesis</w:t>
      </w:r>
      <w:proofErr w:type="spellEnd"/>
      <w:r w:rsidRPr="00B64E16">
        <w:rPr>
          <w:rFonts w:ascii="Calibri" w:hAnsi="Calibri"/>
          <w:lang w:val="en-US"/>
        </w:rPr>
        <w:t xml:space="preserve">. </w:t>
      </w:r>
      <w:r w:rsidRPr="00B64E16">
        <w:rPr>
          <w:rFonts w:ascii="Calibri" w:hAnsi="Calibri"/>
          <w:b/>
          <w:bCs/>
          <w:lang w:val="en-US"/>
        </w:rPr>
        <w:t>Cell-free fetal DNA analysis</w:t>
      </w:r>
      <w:r w:rsidRPr="00B64E16">
        <w:rPr>
          <w:rFonts w:ascii="Calibri" w:hAnsi="Calibri"/>
          <w:lang w:val="en-US"/>
        </w:rPr>
        <w:t xml:space="preserve"> from maternal peripheral blood, which is less invasive, is also a good screening test due to its high sensitivity (91.6%) and specificity (99.9%).</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As detrimental to a fetus as alcohol and cigarettes may be, it is </w:t>
      </w:r>
      <w:r w:rsidRPr="00B64E16">
        <w:rPr>
          <w:rFonts w:ascii="Calibri" w:hAnsi="Calibri"/>
          <w:b/>
          <w:bCs/>
          <w:lang w:val="en-US"/>
        </w:rPr>
        <w:t>not the cause of such chromosome defects</w:t>
      </w:r>
      <w:r w:rsidRPr="00B64E16">
        <w:rPr>
          <w:rFonts w:ascii="Calibri" w:hAnsi="Calibri"/>
          <w:lang w:val="en-US"/>
        </w:rPr>
        <w:t>. Specifically, the presence of the extra chromosome was present from the time of conception and was not influenced by anything that the mother did during pregnancy. She had no control over the chromosome compliment in the baby. (I usually explain that they had no more control over this than they do over eye color or hair color.)</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p>
    <w:p w:rsidR="00DE1B5E" w:rsidRPr="00B64E16" w:rsidRDefault="00B64E16">
      <w:pPr>
        <w:pStyle w:val="Body"/>
        <w:rPr>
          <w:rFonts w:ascii="Calibri" w:eastAsia="Arial" w:hAnsi="Calibri" w:cs="Arial"/>
        </w:rPr>
      </w:pPr>
      <w:proofErr w:type="gramStart"/>
      <w:r w:rsidRPr="00B64E16">
        <w:rPr>
          <w:rFonts w:ascii="Calibri" w:hAnsi="Calibri"/>
          <w:lang w:val="en-US"/>
        </w:rPr>
        <w:t>Trisomy 13 Syndrome.</w:t>
      </w:r>
      <w:proofErr w:type="gramEnd"/>
      <w:r w:rsidRPr="00B64E16">
        <w:rPr>
          <w:rFonts w:ascii="Calibri" w:hAnsi="Calibri"/>
          <w:lang w:val="en-US"/>
        </w:rPr>
        <w:t xml:space="preserve"> </w:t>
      </w:r>
      <w:proofErr w:type="gramStart"/>
      <w:r w:rsidRPr="00B64E16">
        <w:rPr>
          <w:rFonts w:ascii="Calibri" w:hAnsi="Calibri"/>
          <w:lang w:val="en-US"/>
        </w:rPr>
        <w:t>National Organization for Rare Disorders (NORD).</w:t>
      </w:r>
      <w:proofErr w:type="gramEnd"/>
      <w:r w:rsidRPr="00B64E16">
        <w:rPr>
          <w:rFonts w:ascii="Calibri" w:hAnsi="Calibri"/>
          <w:lang w:val="en-US"/>
        </w:rPr>
        <w:t xml:space="preserve"> </w:t>
      </w:r>
      <w:proofErr w:type="gramStart"/>
      <w:r w:rsidRPr="00B64E16">
        <w:rPr>
          <w:rFonts w:ascii="Calibri" w:hAnsi="Calibri"/>
          <w:lang w:val="en-US"/>
        </w:rPr>
        <w:t xml:space="preserve">2007; </w:t>
      </w:r>
      <w:hyperlink r:id="rId56" w:history="1">
        <w:r w:rsidRPr="00B64E16">
          <w:rPr>
            <w:rStyle w:val="Hyperlink0"/>
            <w:rFonts w:ascii="Calibri" w:hAnsi="Calibri"/>
            <w:lang w:val="en-US"/>
          </w:rPr>
          <w:t>http://rarediseases.org/rare-diseases/trisomy-13-syndrome/</w:t>
        </w:r>
      </w:hyperlink>
      <w:r w:rsidRPr="00B64E16">
        <w:rPr>
          <w:rFonts w:ascii="Calibri" w:hAnsi="Calibri"/>
        </w:rPr>
        <w:t>.</w:t>
      </w:r>
      <w:proofErr w:type="gramEnd"/>
    </w:p>
    <w:p w:rsidR="00DE1B5E" w:rsidRPr="00B64E16" w:rsidRDefault="00B64E16">
      <w:pPr>
        <w:pStyle w:val="Body"/>
        <w:rPr>
          <w:rFonts w:ascii="Calibri" w:eastAsia="Arial" w:hAnsi="Calibri" w:cs="Arial"/>
        </w:rPr>
      </w:pPr>
      <w:r w:rsidRPr="00B64E16">
        <w:rPr>
          <w:rFonts w:ascii="Calibri" w:hAnsi="Calibri"/>
          <w:lang w:val="en-US"/>
        </w:rPr>
        <w:t xml:space="preserve">Committee Opinion No. 640: Cell-Free DNA Screening For Fetal Aneuploidy. </w:t>
      </w:r>
      <w:r w:rsidRPr="00B64E16">
        <w:rPr>
          <w:rFonts w:ascii="Calibri" w:hAnsi="Calibri"/>
          <w:color w:val="333333"/>
          <w:u w:val="single"/>
          <w:lang w:val="de-DE"/>
        </w:rPr>
        <w:t>Obstet Gynecol.</w:t>
      </w:r>
      <w:r w:rsidRPr="00B64E16">
        <w:rPr>
          <w:rFonts w:ascii="Calibri" w:hAnsi="Calibri"/>
        </w:rPr>
        <w:t xml:space="preserve"> 2015 Sep</w:t>
      </w:r>
      <w:proofErr w:type="gramStart"/>
      <w:r w:rsidRPr="00B64E16">
        <w:rPr>
          <w:rFonts w:ascii="Calibri" w:hAnsi="Calibri"/>
        </w:rPr>
        <w:t>;126</w:t>
      </w:r>
      <w:proofErr w:type="gramEnd"/>
      <w:r w:rsidRPr="00B64E16">
        <w:rPr>
          <w:rFonts w:ascii="Calibri" w:hAnsi="Calibri"/>
        </w:rPr>
        <w:t>(3):e31-7.</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23</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Match the prenatal exposure to the physical risks to the newborn:</w:t>
      </w:r>
    </w:p>
    <w:p w:rsidR="00DE1B5E" w:rsidRPr="00B64E16" w:rsidRDefault="00DE1B5E">
      <w:pPr>
        <w:pStyle w:val="Body"/>
        <w:rPr>
          <w:rFonts w:ascii="Calibri" w:eastAsia="Arial" w:hAnsi="Calibri" w:cs="Arial"/>
        </w:rPr>
      </w:pPr>
    </w:p>
    <w:tbl>
      <w:tblPr>
        <w:tblW w:w="93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677"/>
        <w:gridCol w:w="4678"/>
      </w:tblGrid>
      <w:tr w:rsidR="00DE1B5E" w:rsidRPr="00B64E16" w:rsidTr="00CF7810">
        <w:trPr>
          <w:trHeight w:val="279"/>
        </w:trPr>
        <w:tc>
          <w:tcPr>
            <w:tcW w:w="46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1. Accutane</w:t>
            </w:r>
          </w:p>
        </w:tc>
        <w:tc>
          <w:tcPr>
            <w:tcW w:w="4677" w:type="dxa"/>
            <w:tcBorders>
              <w:top w:val="single" w:sz="2" w:space="0" w:color="000000"/>
              <w:left w:val="single" w:sz="2" w:space="0" w:color="000000"/>
              <w:bottom w:val="single" w:sz="2" w:space="0" w:color="000000"/>
              <w:right w:val="single" w:sz="2" w:space="0" w:color="000000"/>
            </w:tcBorders>
            <w:shd w:val="clear" w:color="auto" w:fill="BFBFBF" w:themeFill="background2"/>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A. Cleft palate, neural tube defects</w:t>
            </w:r>
          </w:p>
        </w:tc>
      </w:tr>
      <w:tr w:rsidR="00DE1B5E" w:rsidRPr="00B64E16" w:rsidTr="00CF7810">
        <w:trPr>
          <w:trHeight w:val="279"/>
        </w:trPr>
        <w:tc>
          <w:tcPr>
            <w:tcW w:w="467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2. Antiepileptic</w:t>
            </w:r>
          </w:p>
        </w:tc>
        <w:tc>
          <w:tcPr>
            <w:tcW w:w="4677" w:type="dxa"/>
            <w:tcBorders>
              <w:top w:val="single" w:sz="2" w:space="0" w:color="000000"/>
              <w:left w:val="single" w:sz="2" w:space="0" w:color="000000"/>
              <w:bottom w:val="single" w:sz="2" w:space="0" w:color="000000"/>
              <w:right w:val="single" w:sz="2" w:space="0" w:color="000000"/>
            </w:tcBorders>
            <w:shd w:val="clear" w:color="auto" w:fill="BFBFBF" w:themeFill="background2"/>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 xml:space="preserve">B. </w:t>
            </w:r>
            <w:proofErr w:type="spellStart"/>
            <w:r w:rsidRPr="00B64E16">
              <w:rPr>
                <w:rFonts w:ascii="Calibri" w:eastAsia="Arial Unicode MS" w:hAnsi="Calibri" w:cs="Arial Unicode MS"/>
              </w:rPr>
              <w:t>Anotia</w:t>
            </w:r>
            <w:proofErr w:type="spellEnd"/>
            <w:r w:rsidRPr="00B64E16">
              <w:rPr>
                <w:rFonts w:ascii="Calibri" w:eastAsia="Arial Unicode MS" w:hAnsi="Calibri" w:cs="Arial Unicode MS"/>
              </w:rPr>
              <w:t xml:space="preserve">, </w:t>
            </w:r>
            <w:proofErr w:type="spellStart"/>
            <w:r w:rsidRPr="00B64E16">
              <w:rPr>
                <w:rFonts w:ascii="Calibri" w:eastAsia="Arial Unicode MS" w:hAnsi="Calibri" w:cs="Arial Unicode MS"/>
              </w:rPr>
              <w:t>microtia</w:t>
            </w:r>
            <w:proofErr w:type="spellEnd"/>
          </w:p>
        </w:tc>
      </w:tr>
      <w:tr w:rsidR="00DE1B5E" w:rsidRPr="00B64E16" w:rsidTr="00CF7810">
        <w:trPr>
          <w:trHeight w:val="279"/>
        </w:trPr>
        <w:tc>
          <w:tcPr>
            <w:tcW w:w="46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3. Hyperglycemia</w:t>
            </w:r>
          </w:p>
        </w:tc>
        <w:tc>
          <w:tcPr>
            <w:tcW w:w="4677" w:type="dxa"/>
            <w:tcBorders>
              <w:top w:val="single" w:sz="2" w:space="0" w:color="000000"/>
              <w:left w:val="single" w:sz="2" w:space="0" w:color="000000"/>
              <w:bottom w:val="single" w:sz="2" w:space="0" w:color="000000"/>
              <w:right w:val="single" w:sz="2" w:space="0" w:color="000000"/>
            </w:tcBorders>
            <w:shd w:val="clear" w:color="auto" w:fill="BFBFBF" w:themeFill="background2"/>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C. Tooth staining</w:t>
            </w:r>
          </w:p>
        </w:tc>
      </w:tr>
      <w:tr w:rsidR="00DE1B5E" w:rsidRPr="00B64E16" w:rsidTr="00CF7810">
        <w:trPr>
          <w:trHeight w:val="279"/>
        </w:trPr>
        <w:tc>
          <w:tcPr>
            <w:tcW w:w="467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4. Tetracycline</w:t>
            </w:r>
          </w:p>
        </w:tc>
        <w:tc>
          <w:tcPr>
            <w:tcW w:w="4677" w:type="dxa"/>
            <w:tcBorders>
              <w:top w:val="single" w:sz="2" w:space="0" w:color="000000"/>
              <w:left w:val="single" w:sz="2" w:space="0" w:color="000000"/>
              <w:bottom w:val="single" w:sz="2" w:space="0" w:color="000000"/>
              <w:right w:val="single" w:sz="2" w:space="0" w:color="000000"/>
            </w:tcBorders>
            <w:shd w:val="clear" w:color="auto" w:fill="BFBFBF" w:themeFill="background2"/>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D. LGA, heart defect, hypoglycemia</w:t>
            </w:r>
          </w:p>
        </w:tc>
      </w:tr>
      <w:tr w:rsidR="00DE1B5E" w:rsidRPr="00B64E16" w:rsidTr="00CF7810">
        <w:trPr>
          <w:trHeight w:val="279"/>
        </w:trPr>
        <w:tc>
          <w:tcPr>
            <w:tcW w:w="467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5. Methotrexate</w:t>
            </w:r>
          </w:p>
        </w:tc>
        <w:tc>
          <w:tcPr>
            <w:tcW w:w="4677" w:type="dxa"/>
            <w:tcBorders>
              <w:top w:val="single" w:sz="2" w:space="0" w:color="000000"/>
              <w:left w:val="single" w:sz="2" w:space="0" w:color="000000"/>
              <w:bottom w:val="single" w:sz="2" w:space="0" w:color="000000"/>
              <w:right w:val="single" w:sz="2" w:space="0" w:color="000000"/>
            </w:tcBorders>
            <w:shd w:val="clear" w:color="auto" w:fill="BFBFBF" w:themeFill="background2"/>
            <w:tcMar>
              <w:top w:w="80" w:type="dxa"/>
              <w:left w:w="80" w:type="dxa"/>
              <w:bottom w:w="80" w:type="dxa"/>
              <w:right w:w="80" w:type="dxa"/>
            </w:tcMar>
          </w:tcPr>
          <w:p w:rsidR="00DE1B5E" w:rsidRPr="00B64E16" w:rsidRDefault="00B64E16">
            <w:pPr>
              <w:pStyle w:val="TableStyle2"/>
              <w:rPr>
                <w:rFonts w:ascii="Calibri" w:hAnsi="Calibri"/>
              </w:rPr>
            </w:pPr>
            <w:r w:rsidRPr="00B64E16">
              <w:rPr>
                <w:rFonts w:ascii="Calibri" w:eastAsia="Arial Unicode MS" w:hAnsi="Calibri" w:cs="Arial Unicode MS"/>
              </w:rPr>
              <w:t xml:space="preserve">E. IUGR, skull/limb anomalies, neural tube defects </w:t>
            </w:r>
          </w:p>
        </w:tc>
      </w:tr>
    </w:tbl>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 23</w:t>
      </w:r>
    </w:p>
    <w:p w:rsidR="00DE1B5E" w:rsidRPr="00B64E16" w:rsidRDefault="00DE1B5E">
      <w:pPr>
        <w:pStyle w:val="Body"/>
        <w:rPr>
          <w:rFonts w:ascii="Calibri" w:eastAsia="Arial" w:hAnsi="Calibri" w:cs="Arial"/>
        </w:rPr>
      </w:pPr>
    </w:p>
    <w:p w:rsidR="00DE1B5E" w:rsidRPr="00B64E16" w:rsidRDefault="00B64E16">
      <w:pPr>
        <w:pStyle w:val="Body"/>
        <w:numPr>
          <w:ilvl w:val="0"/>
          <w:numId w:val="49"/>
        </w:numPr>
        <w:rPr>
          <w:rFonts w:ascii="Calibri" w:eastAsia="Arial" w:hAnsi="Calibri" w:cs="Arial"/>
          <w:lang w:val="en-US"/>
        </w:rPr>
      </w:pPr>
      <w:r w:rsidRPr="00B64E16">
        <w:rPr>
          <w:rFonts w:ascii="Calibri" w:hAnsi="Calibri"/>
          <w:b/>
          <w:bCs/>
          <w:lang w:val="en-US"/>
        </w:rPr>
        <w:t>Accutane</w:t>
      </w:r>
      <w:r w:rsidRPr="00B64E16">
        <w:rPr>
          <w:rFonts w:ascii="Calibri" w:hAnsi="Calibri"/>
          <w:lang w:val="en-US"/>
        </w:rPr>
        <w:t xml:space="preserve"> (13-</w:t>
      </w:r>
      <w:r w:rsidRPr="00B64E16">
        <w:rPr>
          <w:rFonts w:ascii="Calibri" w:hAnsi="Calibri"/>
          <w:i/>
          <w:iCs/>
          <w:lang w:val="en-US"/>
        </w:rPr>
        <w:t>cis</w:t>
      </w:r>
      <w:r w:rsidRPr="00B64E16">
        <w:rPr>
          <w:rFonts w:ascii="Calibri" w:hAnsi="Calibri"/>
          <w:lang w:val="en-US"/>
        </w:rPr>
        <w:t>-retinoic acid) or isotretinoin is a vitamin A derivative with tremendous teratogenic potential. Exposure has been associated with defects of CNS (including hydrocephalus, microcephaly and intellectual compromise), cardiac defects (</w:t>
      </w:r>
      <w:proofErr w:type="spellStart"/>
      <w:r w:rsidRPr="00B64E16">
        <w:rPr>
          <w:rFonts w:ascii="Calibri" w:hAnsi="Calibri"/>
          <w:lang w:val="en-US"/>
        </w:rPr>
        <w:t>conotruncal</w:t>
      </w:r>
      <w:proofErr w:type="spellEnd"/>
      <w:r w:rsidRPr="00B64E16">
        <w:rPr>
          <w:rFonts w:ascii="Calibri" w:hAnsi="Calibri"/>
          <w:lang w:val="en-US"/>
        </w:rPr>
        <w:t xml:space="preserve"> malformations), and most characteristically, </w:t>
      </w:r>
      <w:r w:rsidRPr="00B64E16">
        <w:rPr>
          <w:rFonts w:ascii="Calibri" w:hAnsi="Calibri"/>
          <w:b/>
          <w:bCs/>
          <w:lang w:val="en-US"/>
        </w:rPr>
        <w:t xml:space="preserve">bilateral </w:t>
      </w:r>
      <w:proofErr w:type="spellStart"/>
      <w:r w:rsidRPr="00B64E16">
        <w:rPr>
          <w:rFonts w:ascii="Calibri" w:hAnsi="Calibri"/>
          <w:b/>
          <w:bCs/>
          <w:lang w:val="en-US"/>
        </w:rPr>
        <w:t>anotia</w:t>
      </w:r>
      <w:proofErr w:type="spellEnd"/>
      <w:r w:rsidRPr="00B64E16">
        <w:rPr>
          <w:rFonts w:ascii="Calibri" w:hAnsi="Calibri"/>
          <w:b/>
          <w:bCs/>
          <w:lang w:val="en-US"/>
        </w:rPr>
        <w:t>/</w:t>
      </w:r>
      <w:proofErr w:type="spellStart"/>
      <w:r w:rsidRPr="00B64E16">
        <w:rPr>
          <w:rFonts w:ascii="Calibri" w:hAnsi="Calibri"/>
          <w:b/>
          <w:bCs/>
          <w:lang w:val="en-US"/>
        </w:rPr>
        <w:t>microtia</w:t>
      </w:r>
      <w:proofErr w:type="spellEnd"/>
      <w:r w:rsidRPr="00B64E16">
        <w:rPr>
          <w:rFonts w:ascii="Calibri" w:hAnsi="Calibri"/>
          <w:lang w:val="en-US"/>
        </w:rPr>
        <w:t xml:space="preserve"> with stenosis of the external auditory canals (choice B).</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proofErr w:type="spellStart"/>
      <w:r w:rsidRPr="00B64E16">
        <w:rPr>
          <w:rFonts w:ascii="Calibri" w:hAnsi="Calibri"/>
          <w:b/>
          <w:bCs/>
          <w:lang w:val="en-US"/>
        </w:rPr>
        <w:t>Antiepileptics</w:t>
      </w:r>
      <w:proofErr w:type="spellEnd"/>
      <w:r w:rsidRPr="00B64E16">
        <w:rPr>
          <w:rFonts w:ascii="Calibri" w:hAnsi="Calibri"/>
          <w:lang w:val="en-US"/>
        </w:rPr>
        <w:t xml:space="preserve"> (including phenytoin, carbamazepine, </w:t>
      </w:r>
      <w:proofErr w:type="spellStart"/>
      <w:r w:rsidRPr="00B64E16">
        <w:rPr>
          <w:rFonts w:ascii="Calibri" w:hAnsi="Calibri"/>
          <w:lang w:val="en-US"/>
        </w:rPr>
        <w:t>valproic</w:t>
      </w:r>
      <w:proofErr w:type="spellEnd"/>
      <w:r w:rsidRPr="00B64E16">
        <w:rPr>
          <w:rFonts w:ascii="Calibri" w:hAnsi="Calibri"/>
          <w:lang w:val="en-US"/>
        </w:rPr>
        <w:t xml:space="preserve"> acid, and phenobarbital) are folic acid antagonists, and increase the risk for </w:t>
      </w:r>
      <w:r w:rsidRPr="00B64E16">
        <w:rPr>
          <w:rFonts w:ascii="Calibri" w:hAnsi="Calibri"/>
          <w:b/>
          <w:bCs/>
          <w:lang w:val="en-US"/>
        </w:rPr>
        <w:t>cleft palate and neural tube defects</w:t>
      </w:r>
      <w:r w:rsidRPr="00B64E16">
        <w:rPr>
          <w:rFonts w:ascii="Calibri" w:hAnsi="Calibri"/>
          <w:lang w:val="en-US"/>
        </w:rPr>
        <w:t xml:space="preserve"> in the fetus (choice A).</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Hyperglycemia</w:t>
      </w:r>
      <w:r w:rsidRPr="00B64E16">
        <w:rPr>
          <w:rFonts w:ascii="Calibri" w:hAnsi="Calibri"/>
          <w:lang w:val="en-US"/>
        </w:rPr>
        <w:t xml:space="preserve"> (i.e., diabetic mother) increases the chance for the baby to be </w:t>
      </w:r>
      <w:r w:rsidRPr="00B64E16">
        <w:rPr>
          <w:rFonts w:ascii="Calibri" w:hAnsi="Calibri"/>
          <w:b/>
          <w:bCs/>
          <w:lang w:val="en-US"/>
        </w:rPr>
        <w:t>LGA, to have cardiac defects</w:t>
      </w:r>
      <w:r w:rsidRPr="00B64E16">
        <w:rPr>
          <w:rFonts w:ascii="Calibri" w:hAnsi="Calibri"/>
          <w:lang w:val="en-US"/>
        </w:rPr>
        <w:t xml:space="preserve">, and to experience </w:t>
      </w:r>
      <w:r w:rsidRPr="00B64E16">
        <w:rPr>
          <w:rFonts w:ascii="Calibri" w:hAnsi="Calibri"/>
          <w:b/>
          <w:bCs/>
          <w:lang w:val="en-US"/>
        </w:rPr>
        <w:t>hypoglycemia</w:t>
      </w:r>
      <w:r w:rsidRPr="00B64E16">
        <w:rPr>
          <w:rFonts w:ascii="Calibri" w:hAnsi="Calibri"/>
          <w:lang w:val="en-US"/>
        </w:rPr>
        <w:t xml:space="preserve"> in the newborn period (choice D).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Tetracycline</w:t>
      </w:r>
      <w:r w:rsidRPr="00B64E16">
        <w:rPr>
          <w:rFonts w:ascii="Calibri" w:hAnsi="Calibri"/>
          <w:lang w:val="en-US"/>
        </w:rPr>
        <w:t xml:space="preserve"> is known to deposit in the fetal teeth and bones during pregnancy. In the early 1960’s, yellow-gold fluorescence was described in the mineralized structures of a fetal skeleton whose mother had taken the drug during pregnancy. Later reports documented </w:t>
      </w:r>
      <w:r w:rsidRPr="00B64E16">
        <w:rPr>
          <w:rFonts w:ascii="Calibri" w:hAnsi="Calibri"/>
          <w:b/>
          <w:bCs/>
          <w:lang w:val="en-US"/>
        </w:rPr>
        <w:t>bright yellow staining of the deciduous teeth</w:t>
      </w:r>
      <w:r w:rsidRPr="00B64E16">
        <w:rPr>
          <w:rFonts w:ascii="Calibri" w:hAnsi="Calibri"/>
          <w:lang w:val="en-US"/>
        </w:rPr>
        <w:t xml:space="preserve"> due to prenatal fetal tetracycline exposure (choice C).</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Methotrexate</w:t>
      </w:r>
      <w:r w:rsidRPr="00B64E16">
        <w:rPr>
          <w:rFonts w:ascii="Calibri" w:hAnsi="Calibri"/>
          <w:lang w:val="en-US"/>
        </w:rPr>
        <w:t xml:space="preserve"> is a folate antagonist. Fetuses exposed to methotrexate usually present with </w:t>
      </w:r>
      <w:r w:rsidRPr="00B64E16">
        <w:rPr>
          <w:rFonts w:ascii="Calibri" w:hAnsi="Calibri"/>
          <w:b/>
          <w:bCs/>
          <w:lang w:val="en-US"/>
        </w:rPr>
        <w:t xml:space="preserve">IUGR, failure to thrive, malformation of the CNS </w:t>
      </w:r>
      <w:r w:rsidRPr="00B64E16">
        <w:rPr>
          <w:rFonts w:ascii="Calibri" w:hAnsi="Calibri"/>
          <w:lang w:val="en-US"/>
        </w:rPr>
        <w:t>(hydrocephalus, neural tube defects)</w:t>
      </w:r>
      <w:r w:rsidRPr="00B64E16">
        <w:rPr>
          <w:rFonts w:ascii="Calibri" w:hAnsi="Calibri"/>
        </w:rPr>
        <w:t xml:space="preserve">, </w:t>
      </w:r>
      <w:r w:rsidRPr="00B64E16">
        <w:rPr>
          <w:rFonts w:ascii="Calibri" w:hAnsi="Calibri"/>
          <w:b/>
          <w:bCs/>
          <w:lang w:val="en-US"/>
        </w:rPr>
        <w:t>skull</w:t>
      </w:r>
      <w:r w:rsidRPr="00B64E16">
        <w:rPr>
          <w:rFonts w:ascii="Calibri" w:hAnsi="Calibri"/>
          <w:lang w:val="en-US"/>
        </w:rPr>
        <w:t xml:space="preserve"> (delayed </w:t>
      </w:r>
      <w:r w:rsidRPr="00B64E16">
        <w:rPr>
          <w:rFonts w:ascii="Calibri" w:hAnsi="Calibri"/>
          <w:lang w:val="it-IT"/>
        </w:rPr>
        <w:t>ossification, craniosynostosis</w:t>
      </w:r>
      <w:r w:rsidRPr="00B64E16">
        <w:rPr>
          <w:rFonts w:ascii="Calibri" w:hAnsi="Calibri"/>
          <w:lang w:val="en-US"/>
        </w:rPr>
        <w:t xml:space="preserve">), </w:t>
      </w:r>
      <w:r w:rsidRPr="00B64E16">
        <w:rPr>
          <w:rFonts w:ascii="Calibri" w:hAnsi="Calibri"/>
          <w:b/>
          <w:bCs/>
          <w:lang w:val="en-US"/>
        </w:rPr>
        <w:t>limbs</w:t>
      </w:r>
      <w:r w:rsidRPr="00B64E16">
        <w:rPr>
          <w:rFonts w:ascii="Calibri" w:hAnsi="Calibri"/>
          <w:lang w:val="en-US"/>
        </w:rPr>
        <w:t xml:space="preserve"> (</w:t>
      </w:r>
      <w:proofErr w:type="spellStart"/>
      <w:r w:rsidRPr="00B64E16">
        <w:rPr>
          <w:rFonts w:ascii="Calibri" w:hAnsi="Calibri"/>
          <w:lang w:val="en-US"/>
        </w:rPr>
        <w:t>hypoplastic</w:t>
      </w:r>
      <w:proofErr w:type="spellEnd"/>
      <w:r w:rsidRPr="00B64E16">
        <w:rPr>
          <w:rFonts w:ascii="Calibri" w:hAnsi="Calibri"/>
          <w:lang w:val="en-US"/>
        </w:rPr>
        <w:t xml:space="preserve"> limbs and nail, ossification defects) and, in some cases, cardiac defects (choice E).</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rPr>
        <w:t>C</w:t>
      </w:r>
      <w:r w:rsidRPr="00B64E16">
        <w:rPr>
          <w:rFonts w:ascii="Calibri" w:hAnsi="Calibri"/>
          <w:lang w:val="en-US"/>
        </w:rPr>
        <w:t xml:space="preserve"> </w:t>
      </w:r>
      <w:proofErr w:type="spellStart"/>
      <w:r w:rsidRPr="00B64E16">
        <w:rPr>
          <w:rFonts w:ascii="Calibri" w:hAnsi="Calibri"/>
        </w:rPr>
        <w:t>Leroy</w:t>
      </w:r>
      <w:proofErr w:type="spellEnd"/>
      <w:r w:rsidRPr="00B64E16">
        <w:rPr>
          <w:rFonts w:ascii="Calibri" w:hAnsi="Calibri"/>
        </w:rPr>
        <w:t xml:space="preserve">, J </w:t>
      </w:r>
      <w:proofErr w:type="spellStart"/>
      <w:r w:rsidRPr="00B64E16">
        <w:rPr>
          <w:rFonts w:ascii="Calibri" w:hAnsi="Calibri"/>
        </w:rPr>
        <w:t>Rigot</w:t>
      </w:r>
      <w:proofErr w:type="spellEnd"/>
      <w:r w:rsidRPr="00B64E16">
        <w:rPr>
          <w:rFonts w:ascii="Calibri" w:hAnsi="Calibri"/>
        </w:rPr>
        <w:t xml:space="preserve">, M </w:t>
      </w:r>
      <w:proofErr w:type="spellStart"/>
      <w:r w:rsidRPr="00B64E16">
        <w:rPr>
          <w:rFonts w:ascii="Calibri" w:hAnsi="Calibri"/>
        </w:rPr>
        <w:t>Leroy</w:t>
      </w:r>
      <w:proofErr w:type="spellEnd"/>
      <w:r w:rsidRPr="00B64E16">
        <w:rPr>
          <w:rFonts w:ascii="Calibri" w:hAnsi="Calibri"/>
          <w:lang w:val="en-US"/>
        </w:rPr>
        <w:t xml:space="preserve">, et al. Immunosuppressive drugs and fertility. </w:t>
      </w:r>
      <w:proofErr w:type="spellStart"/>
      <w:r w:rsidRPr="00B64E16">
        <w:rPr>
          <w:rFonts w:ascii="Calibri" w:hAnsi="Calibri"/>
          <w:lang w:val="en-US"/>
        </w:rPr>
        <w:t>Orphanet</w:t>
      </w:r>
      <w:proofErr w:type="spellEnd"/>
      <w:r w:rsidRPr="00B64E16">
        <w:rPr>
          <w:rFonts w:ascii="Calibri" w:hAnsi="Calibri"/>
          <w:lang w:val="en-US"/>
        </w:rPr>
        <w:t xml:space="preserve"> J Rare Dis</w:t>
      </w:r>
      <w:r w:rsidRPr="00B64E16">
        <w:rPr>
          <w:rFonts w:ascii="Calibri" w:hAnsi="Calibri"/>
        </w:rPr>
        <w:t>. 2015; 10: 136.</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24</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A newborn female is noted to have marked edema of the hands and feet, decreased femoral pulses and a broad based neck. Pictures of patient feet and an older patient are below.</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6369E8B6" wp14:editId="71118447">
            <wp:extent cx="3250239" cy="2078443"/>
            <wp:effectExtent l="0" t="0" r="0" b="0"/>
            <wp:docPr id="1073741851" name="officeArt object"/>
            <wp:cNvGraphicFramePr/>
            <a:graphic xmlns:a="http://schemas.openxmlformats.org/drawingml/2006/main">
              <a:graphicData uri="http://schemas.openxmlformats.org/drawingml/2006/picture">
                <pic:pic xmlns:pic="http://schemas.openxmlformats.org/drawingml/2006/picture">
                  <pic:nvPicPr>
                    <pic:cNvPr id="1073741851" name="pasted-image.tiff"/>
                    <pic:cNvPicPr>
                      <a:picLocks noChangeAspect="1"/>
                    </pic:cNvPicPr>
                  </pic:nvPicPr>
                  <pic:blipFill>
                    <a:blip r:embed="rId57">
                      <a:extLst/>
                    </a:blip>
                    <a:stretch>
                      <a:fillRect/>
                    </a:stretch>
                  </pic:blipFill>
                  <pic:spPr>
                    <a:xfrm>
                      <a:off x="0" y="0"/>
                      <a:ext cx="3250239" cy="2078443"/>
                    </a:xfrm>
                    <a:prstGeom prst="rect">
                      <a:avLst/>
                    </a:prstGeom>
                    <a:ln w="12700" cap="flat">
                      <a:noFill/>
                      <a:miter lim="400000"/>
                    </a:ln>
                    <a:effectLst/>
                  </pic:spPr>
                </pic:pic>
              </a:graphicData>
            </a:graphic>
          </wp:inline>
        </w:drawing>
      </w:r>
      <w:r w:rsidRPr="00B64E16">
        <w:rPr>
          <w:rFonts w:ascii="Calibri" w:hAnsi="Calibri"/>
          <w:lang w:val="en-US"/>
        </w:rPr>
        <w:t xml:space="preserve">  </w:t>
      </w:r>
      <w:r w:rsidRPr="00B64E16">
        <w:rPr>
          <w:rFonts w:ascii="Calibri" w:eastAsia="Arial" w:hAnsi="Calibri" w:cs="Arial"/>
          <w:noProof/>
          <w:lang w:val="en-US"/>
        </w:rPr>
        <w:drawing>
          <wp:inline distT="0" distB="0" distL="0" distR="0" wp14:anchorId="480C82CA" wp14:editId="230267E9">
            <wp:extent cx="1816100" cy="2988099"/>
            <wp:effectExtent l="0" t="0" r="0" b="0"/>
            <wp:docPr id="1073741852" name="officeArt object"/>
            <wp:cNvGraphicFramePr/>
            <a:graphic xmlns:a="http://schemas.openxmlformats.org/drawingml/2006/main">
              <a:graphicData uri="http://schemas.openxmlformats.org/drawingml/2006/picture">
                <pic:pic xmlns:pic="http://schemas.openxmlformats.org/drawingml/2006/picture">
                  <pic:nvPicPr>
                    <pic:cNvPr id="1073741852" name="pasted-image.png"/>
                    <pic:cNvPicPr>
                      <a:picLocks noChangeAspect="1"/>
                    </pic:cNvPicPr>
                  </pic:nvPicPr>
                  <pic:blipFill>
                    <a:blip r:embed="rId58">
                      <a:extLst/>
                    </a:blip>
                    <a:stretch>
                      <a:fillRect/>
                    </a:stretch>
                  </pic:blipFill>
                  <pic:spPr>
                    <a:xfrm>
                      <a:off x="0" y="0"/>
                      <a:ext cx="1816100" cy="2988099"/>
                    </a:xfrm>
                    <a:prstGeom prst="rect">
                      <a:avLst/>
                    </a:prstGeom>
                    <a:ln w="12700" cap="flat">
                      <a:noFill/>
                      <a:miter lim="400000"/>
                    </a:ln>
                    <a:effectLst/>
                  </pic:spPr>
                </pic:pic>
              </a:graphicData>
            </a:graphic>
          </wp:inline>
        </w:drawing>
      </w:r>
      <w:r w:rsidRPr="00B64E16">
        <w:rPr>
          <w:rFonts w:ascii="Calibri" w:hAnsi="Calibri"/>
          <w:lang w:val="en-US"/>
        </w:rPr>
        <w:t xml:space="preserve"> </w:t>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(left) </w:t>
      </w:r>
      <w:hyperlink r:id="rId59" w:history="1">
        <w:r w:rsidRPr="00B64E16">
          <w:rPr>
            <w:rStyle w:val="Hyperlink0"/>
            <w:rFonts w:ascii="Calibri" w:hAnsi="Calibri"/>
            <w:lang w:val="en-US"/>
          </w:rPr>
          <w:t>http://emedicine.medscape.com/article/949681-overview</w:t>
        </w:r>
      </w:hyperlink>
      <w:r w:rsidRPr="00B64E16">
        <w:rPr>
          <w:rFonts w:ascii="Calibri" w:hAnsi="Calibri"/>
          <w:lang w:val="en-US"/>
        </w:rPr>
        <w:t xml:space="preserve"> </w:t>
      </w:r>
      <w:r w:rsidRPr="00B64E16">
        <w:rPr>
          <w:rFonts w:ascii="Calibri" w:hAnsi="Calibri"/>
        </w:rPr>
        <w:br/>
      </w:r>
      <w:r w:rsidRPr="00B64E16">
        <w:rPr>
          <w:rFonts w:ascii="Calibri" w:hAnsi="Calibri"/>
          <w:lang w:val="en-US"/>
        </w:rPr>
        <w:t xml:space="preserve">(right) </w:t>
      </w:r>
      <w:hyperlink r:id="rId60" w:history="1">
        <w:r w:rsidRPr="00B64E16">
          <w:rPr>
            <w:rStyle w:val="Hyperlink0"/>
            <w:rFonts w:ascii="Calibri" w:hAnsi="Calibri"/>
            <w:lang w:val="en-US"/>
          </w:rPr>
          <w:t>http://pedsinreview.aappublications.org/content/29/7/219</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50"/>
        </w:numPr>
        <w:rPr>
          <w:rFonts w:ascii="Calibri" w:eastAsia="Arial" w:hAnsi="Calibri" w:cs="Arial"/>
          <w:lang w:val="en-US"/>
        </w:rPr>
      </w:pPr>
      <w:r w:rsidRPr="00B64E16">
        <w:rPr>
          <w:rFonts w:ascii="Calibri" w:hAnsi="Calibri"/>
          <w:lang w:val="en-US"/>
        </w:rPr>
        <w:t>What is the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List 3 possible chromosome results that would be consistent with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is the prognosis for intellectual development?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24</w:t>
      </w:r>
    </w:p>
    <w:p w:rsidR="00DE1B5E" w:rsidRPr="00B64E16" w:rsidRDefault="00DE1B5E">
      <w:pPr>
        <w:pStyle w:val="Body"/>
        <w:rPr>
          <w:rFonts w:ascii="Calibri" w:eastAsia="Arial" w:hAnsi="Calibri" w:cs="Arial"/>
        </w:rPr>
      </w:pPr>
    </w:p>
    <w:p w:rsidR="00DE1B5E" w:rsidRPr="00B64E16" w:rsidRDefault="00B64E16">
      <w:pPr>
        <w:pStyle w:val="Body"/>
        <w:numPr>
          <w:ilvl w:val="0"/>
          <w:numId w:val="51"/>
        </w:numPr>
        <w:rPr>
          <w:rFonts w:ascii="Calibri" w:eastAsia="Arial" w:hAnsi="Calibri" w:cs="Arial"/>
          <w:lang w:val="en-US"/>
        </w:rPr>
      </w:pPr>
      <w:r w:rsidRPr="00B64E16">
        <w:rPr>
          <w:rFonts w:ascii="Calibri" w:hAnsi="Calibri"/>
          <w:lang w:val="en-US"/>
        </w:rPr>
        <w:t xml:space="preserve">The most likely diagnosis is </w:t>
      </w:r>
      <w:r w:rsidRPr="00B64E16">
        <w:rPr>
          <w:rFonts w:ascii="Calibri" w:hAnsi="Calibri"/>
          <w:b/>
          <w:bCs/>
          <w:lang w:val="en-US"/>
        </w:rPr>
        <w:t>Turner syndrome</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Possible chromosome results are:</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45,X</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46,XX/45,X - mosaic</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46,XY/45,X - mosaic</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46,XX(r)X - ring chromosome with loss of material</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46,XX(i)</w:t>
      </w:r>
      <w:proofErr w:type="spellStart"/>
      <w:r w:rsidRPr="00B64E16">
        <w:rPr>
          <w:rFonts w:ascii="Calibri" w:hAnsi="Calibri"/>
          <w:b/>
          <w:bCs/>
          <w:lang w:val="en-US"/>
        </w:rPr>
        <w:t>Xq</w:t>
      </w:r>
      <w:proofErr w:type="spellEnd"/>
      <w:r w:rsidRPr="00B64E16">
        <w:rPr>
          <w:rFonts w:ascii="Calibri" w:hAnsi="Calibri"/>
          <w:b/>
          <w:bCs/>
          <w:lang w:val="en-US"/>
        </w:rPr>
        <w:t xml:space="preserve"> - </w:t>
      </w:r>
      <w:proofErr w:type="spellStart"/>
      <w:r w:rsidRPr="00B64E16">
        <w:rPr>
          <w:rFonts w:ascii="Calibri" w:hAnsi="Calibri"/>
          <w:b/>
          <w:bCs/>
          <w:lang w:val="en-US"/>
        </w:rPr>
        <w:t>isochromosome</w:t>
      </w:r>
      <w:proofErr w:type="spellEnd"/>
      <w:r w:rsidRPr="00B64E16">
        <w:rPr>
          <w:rFonts w:ascii="Calibri" w:hAnsi="Calibri"/>
          <w:b/>
          <w:bCs/>
          <w:lang w:val="en-US"/>
        </w:rPr>
        <w:t xml:space="preserve"> X </w:t>
      </w:r>
    </w:p>
    <w:p w:rsidR="00DE1B5E" w:rsidRPr="00B64E16" w:rsidRDefault="00B64E16">
      <w:pPr>
        <w:pStyle w:val="Body"/>
        <w:rPr>
          <w:rFonts w:ascii="Calibri" w:eastAsia="Arial" w:hAnsi="Calibri" w:cs="Arial"/>
        </w:rPr>
      </w:pPr>
      <w:r w:rsidRPr="00B64E16">
        <w:rPr>
          <w:rFonts w:ascii="Calibri" w:eastAsia="Arial" w:hAnsi="Calibri" w:cs="Arial"/>
          <w:noProof/>
          <w:lang w:val="en-US"/>
        </w:rPr>
        <w:drawing>
          <wp:anchor distT="152400" distB="152400" distL="152400" distR="152400" simplePos="0" relativeHeight="251659264" behindDoc="0" locked="0" layoutInCell="1" allowOverlap="1" wp14:anchorId="2E591808" wp14:editId="2AFBC233">
            <wp:simplePos x="0" y="0"/>
            <wp:positionH relativeFrom="margin">
              <wp:posOffset>-6350</wp:posOffset>
            </wp:positionH>
            <wp:positionV relativeFrom="line">
              <wp:posOffset>165100</wp:posOffset>
            </wp:positionV>
            <wp:extent cx="5943600" cy="2955737"/>
            <wp:effectExtent l="0" t="0" r="0" b="0"/>
            <wp:wrapTopAndBottom distT="152400" distB="152400"/>
            <wp:docPr id="1073741853" name="officeArt object"/>
            <wp:cNvGraphicFramePr/>
            <a:graphic xmlns:a="http://schemas.openxmlformats.org/drawingml/2006/main">
              <a:graphicData uri="http://schemas.openxmlformats.org/drawingml/2006/picture">
                <pic:pic xmlns:pic="http://schemas.openxmlformats.org/drawingml/2006/picture">
                  <pic:nvPicPr>
                    <pic:cNvPr id="1073741853" name="pasted-image.tiff"/>
                    <pic:cNvPicPr>
                      <a:picLocks noChangeAspect="1"/>
                    </pic:cNvPicPr>
                  </pic:nvPicPr>
                  <pic:blipFill>
                    <a:blip r:embed="rId61">
                      <a:extLst/>
                    </a:blip>
                    <a:stretch>
                      <a:fillRect/>
                    </a:stretch>
                  </pic:blipFill>
                  <pic:spPr>
                    <a:xfrm>
                      <a:off x="0" y="0"/>
                      <a:ext cx="5943600" cy="2955737"/>
                    </a:xfrm>
                    <a:prstGeom prst="rect">
                      <a:avLst/>
                    </a:prstGeom>
                    <a:ln w="12700" cap="flat">
                      <a:noFill/>
                      <a:miter lim="400000"/>
                    </a:ln>
                    <a:effectLst/>
                  </pic:spPr>
                </pic:pic>
              </a:graphicData>
            </a:graphic>
          </wp:anchor>
        </w:drawing>
      </w:r>
    </w:p>
    <w:p w:rsidR="00CF7810" w:rsidRDefault="00CF7810">
      <w:pPr>
        <w:pStyle w:val="Body"/>
        <w:jc w:val="center"/>
        <w:rPr>
          <w:rFonts w:ascii="Calibri" w:hAnsi="Calibri"/>
          <w:lang w:val="en-US"/>
        </w:rPr>
      </w:pPr>
      <w:r>
        <w:rPr>
          <w:rFonts w:ascii="Calibri" w:hAnsi="Calibri"/>
          <w:lang w:val="en-US"/>
        </w:rPr>
        <w:t>Possible chromosome arrangement in patients with Turner syndrome</w:t>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62" w:history="1">
        <w:r w:rsidRPr="00B64E16">
          <w:rPr>
            <w:rStyle w:val="Hyperlink0"/>
            <w:rFonts w:ascii="Calibri" w:hAnsi="Calibri"/>
            <w:lang w:val="en-US"/>
          </w:rPr>
          <w:t>https://online.epocrates.com/data_dx/reg/1106/img/1106-2-iline.gif</w:t>
        </w:r>
      </w:hyperlink>
      <w:r w:rsidRPr="00B64E16">
        <w:rPr>
          <w:rFonts w:ascii="Calibri" w:hAnsi="Calibri"/>
          <w:lang w:val="en-US"/>
        </w:rPr>
        <w:t>]</w:t>
      </w:r>
    </w:p>
    <w:p w:rsidR="00DE1B5E" w:rsidRPr="00B64E16" w:rsidRDefault="00DE1B5E">
      <w:pPr>
        <w:pStyle w:val="Body"/>
        <w:jc w:val="center"/>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vast majority are of </w:t>
      </w:r>
      <w:r w:rsidRPr="00B64E16">
        <w:rPr>
          <w:rFonts w:ascii="Calibri" w:hAnsi="Calibri"/>
          <w:b/>
          <w:bCs/>
          <w:lang w:val="en-US"/>
        </w:rPr>
        <w:t>normal intelligence</w:t>
      </w:r>
      <w:r w:rsidRPr="00B64E16">
        <w:rPr>
          <w:rFonts w:ascii="Calibri" w:hAnsi="Calibri"/>
          <w:lang w:val="en-US"/>
        </w:rPr>
        <w:t xml:space="preserve">. May have specific learning difficulties due to problems with visual-spatial orientation, and difficulties with mathematics. Some problems with social interactions may exist due to physical differences between them and their peers, as well as poor physical coordination or clumsiness.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rPr>
        <w:t>T</w:t>
      </w:r>
      <w:proofErr w:type="spellStart"/>
      <w:r w:rsidRPr="00B64E16">
        <w:rPr>
          <w:rFonts w:ascii="Calibri" w:hAnsi="Calibri"/>
          <w:lang w:val="en-US"/>
        </w:rPr>
        <w:t>urner</w:t>
      </w:r>
      <w:proofErr w:type="spellEnd"/>
      <w:r w:rsidRPr="00B64E16">
        <w:rPr>
          <w:rFonts w:ascii="Calibri" w:hAnsi="Calibri"/>
          <w:lang w:val="en-US"/>
        </w:rPr>
        <w:t xml:space="preserve"> Syndrome. </w:t>
      </w:r>
      <w:proofErr w:type="gramStart"/>
      <w:r w:rsidRPr="00B64E16">
        <w:rPr>
          <w:rFonts w:ascii="Calibri" w:hAnsi="Calibri"/>
          <w:lang w:val="en-US"/>
        </w:rPr>
        <w:t>National Organization for Rare Disorders (NORD).</w:t>
      </w:r>
      <w:proofErr w:type="gramEnd"/>
      <w:r w:rsidRPr="00B64E16">
        <w:rPr>
          <w:rFonts w:ascii="Calibri" w:hAnsi="Calibri"/>
          <w:lang w:val="en-US"/>
        </w:rPr>
        <w:t xml:space="preserve"> 2012</w:t>
      </w:r>
      <w:r w:rsidRPr="00B64E16">
        <w:rPr>
          <w:rFonts w:ascii="Calibri" w:hAnsi="Calibri"/>
        </w:rPr>
        <w:t>;</w:t>
      </w:r>
      <w:r w:rsidRPr="00B64E16">
        <w:rPr>
          <w:rFonts w:ascii="Calibri" w:hAnsi="Calibri"/>
          <w:lang w:val="en-US"/>
        </w:rPr>
        <w:t xml:space="preserve"> </w:t>
      </w:r>
      <w:hyperlink r:id="rId63" w:history="1">
        <w:r w:rsidRPr="00B64E16">
          <w:rPr>
            <w:rStyle w:val="Hyperlink0"/>
            <w:rFonts w:ascii="Calibri" w:hAnsi="Calibri"/>
            <w:lang w:val="en-US"/>
          </w:rPr>
          <w:t>https://rarediseases.org/rare-diseases/turner-syndrome/</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25</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This patient was born with coronal </w:t>
      </w:r>
      <w:proofErr w:type="spellStart"/>
      <w:r w:rsidRPr="00B64E16">
        <w:rPr>
          <w:rFonts w:ascii="Calibri" w:hAnsi="Calibri"/>
          <w:lang w:val="en-US"/>
        </w:rPr>
        <w:t>craniosynostosis</w:t>
      </w:r>
      <w:proofErr w:type="spellEnd"/>
      <w:r w:rsidRPr="00B64E16">
        <w:rPr>
          <w:rFonts w:ascii="Calibri" w:hAnsi="Calibri"/>
          <w:lang w:val="en-US"/>
        </w:rPr>
        <w:t xml:space="preserve">, and severe syndactyly of both hands and feet.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1755E975" wp14:editId="55E9F98E">
            <wp:extent cx="5943600" cy="1641920"/>
            <wp:effectExtent l="0" t="0" r="0" b="0"/>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54" name="pasted-image.tiff"/>
                    <pic:cNvPicPr>
                      <a:picLocks noChangeAspect="1"/>
                    </pic:cNvPicPr>
                  </pic:nvPicPr>
                  <pic:blipFill>
                    <a:blip r:embed="rId64">
                      <a:extLst/>
                    </a:blip>
                    <a:stretch>
                      <a:fillRect/>
                    </a:stretch>
                  </pic:blipFill>
                  <pic:spPr>
                    <a:xfrm>
                      <a:off x="0" y="0"/>
                      <a:ext cx="5943600" cy="1641920"/>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proofErr w:type="gramStart"/>
      <w:r w:rsidRPr="00B64E16">
        <w:rPr>
          <w:rFonts w:ascii="Calibri" w:hAnsi="Calibri"/>
          <w:lang w:val="en-US"/>
        </w:rPr>
        <w:t>A</w:t>
      </w:r>
      <w:proofErr w:type="gramEnd"/>
      <w:r w:rsidRPr="00B64E16">
        <w:rPr>
          <w:rFonts w:ascii="Calibri" w:hAnsi="Calibri"/>
          <w:lang w:val="en-US"/>
        </w:rPr>
        <w:t xml:space="preserve"> </w:t>
      </w:r>
      <w:proofErr w:type="spellStart"/>
      <w:r w:rsidRPr="00B64E16">
        <w:rPr>
          <w:rFonts w:ascii="Calibri" w:hAnsi="Calibri"/>
        </w:rPr>
        <w:t>Akram</w:t>
      </w:r>
      <w:proofErr w:type="spellEnd"/>
      <w:r w:rsidRPr="00B64E16">
        <w:rPr>
          <w:rFonts w:ascii="Calibri" w:hAnsi="Calibri"/>
        </w:rPr>
        <w:t>,</w:t>
      </w:r>
      <w:r w:rsidRPr="00B64E16">
        <w:rPr>
          <w:rFonts w:ascii="Calibri" w:hAnsi="Calibri"/>
          <w:lang w:val="en-US"/>
        </w:rPr>
        <w:t xml:space="preserve"> MM McKnight, H</w:t>
      </w:r>
      <w:r w:rsidRPr="00B64E16">
        <w:rPr>
          <w:rFonts w:ascii="Calibri" w:hAnsi="Calibri"/>
        </w:rPr>
        <w:t xml:space="preserve"> </w:t>
      </w:r>
      <w:proofErr w:type="spellStart"/>
      <w:r w:rsidRPr="00B64E16">
        <w:rPr>
          <w:rFonts w:ascii="Calibri" w:hAnsi="Calibri"/>
        </w:rPr>
        <w:t>Bellardie</w:t>
      </w:r>
      <w:proofErr w:type="spellEnd"/>
      <w:r w:rsidRPr="00B64E16">
        <w:rPr>
          <w:rFonts w:ascii="Calibri" w:hAnsi="Calibri"/>
          <w:lang w:val="en-US"/>
        </w:rPr>
        <w:t>. Br Dent J. 2015 Feb 16</w:t>
      </w:r>
      <w:proofErr w:type="gramStart"/>
      <w:r w:rsidRPr="00B64E16">
        <w:rPr>
          <w:rFonts w:ascii="Calibri" w:hAnsi="Calibri"/>
          <w:lang w:val="en-US"/>
        </w:rPr>
        <w:t>;218</w:t>
      </w:r>
      <w:proofErr w:type="gramEnd"/>
      <w:r w:rsidRPr="00B64E16">
        <w:rPr>
          <w:rFonts w:ascii="Calibri" w:hAnsi="Calibri"/>
          <w:lang w:val="en-US"/>
        </w:rPr>
        <w:t>(3):129-41.]</w:t>
      </w:r>
    </w:p>
    <w:p w:rsidR="00DE1B5E" w:rsidRPr="00B64E16" w:rsidRDefault="00DE1B5E">
      <w:pPr>
        <w:pStyle w:val="Body"/>
        <w:rPr>
          <w:rFonts w:ascii="Calibri" w:eastAsia="Arial" w:hAnsi="Calibri" w:cs="Arial"/>
        </w:rPr>
      </w:pPr>
    </w:p>
    <w:p w:rsidR="00DE1B5E" w:rsidRPr="00B64E16" w:rsidRDefault="00B64E16">
      <w:pPr>
        <w:pStyle w:val="Body"/>
        <w:numPr>
          <w:ilvl w:val="0"/>
          <w:numId w:val="52"/>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gene is responsible?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is the likelihood of the patient’s child being affected? </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25</w:t>
      </w:r>
    </w:p>
    <w:p w:rsidR="00DE1B5E" w:rsidRPr="00B64E16" w:rsidRDefault="00DE1B5E">
      <w:pPr>
        <w:pStyle w:val="Body"/>
        <w:rPr>
          <w:rFonts w:ascii="Calibri" w:eastAsia="Arial" w:hAnsi="Calibri" w:cs="Arial"/>
        </w:rPr>
      </w:pPr>
    </w:p>
    <w:p w:rsidR="00DE1B5E" w:rsidRPr="00B64E16" w:rsidRDefault="00B64E16">
      <w:pPr>
        <w:pStyle w:val="Body"/>
        <w:numPr>
          <w:ilvl w:val="0"/>
          <w:numId w:val="53"/>
        </w:numPr>
        <w:rPr>
          <w:rFonts w:ascii="Calibri" w:eastAsia="Arial" w:hAnsi="Calibri" w:cs="Arial"/>
          <w:lang w:val="en-US"/>
        </w:rPr>
      </w:pPr>
      <w:r w:rsidRPr="00B64E16">
        <w:rPr>
          <w:rFonts w:ascii="Calibri" w:hAnsi="Calibri"/>
          <w:lang w:val="en-US"/>
        </w:rPr>
        <w:t xml:space="preserve">The diagnosis is </w:t>
      </w:r>
      <w:proofErr w:type="spellStart"/>
      <w:r w:rsidRPr="00B64E16">
        <w:rPr>
          <w:rFonts w:ascii="Calibri" w:hAnsi="Calibri"/>
          <w:b/>
          <w:bCs/>
          <w:lang w:val="en-US"/>
        </w:rPr>
        <w:t>Apert</w:t>
      </w:r>
      <w:proofErr w:type="spellEnd"/>
      <w:r w:rsidRPr="00B64E16">
        <w:rPr>
          <w:rFonts w:ascii="Calibri" w:hAnsi="Calibri"/>
          <w:b/>
          <w:bCs/>
          <w:lang w:val="en-US"/>
        </w:rPr>
        <w:t xml:space="preserve"> syndrome</w:t>
      </w:r>
      <w:r w:rsidRPr="00B64E16">
        <w:rPr>
          <w:rFonts w:ascii="Calibri" w:hAnsi="Calibri"/>
          <w:lang w:val="en-US"/>
        </w:rPr>
        <w:t xml:space="preserve">. Although the facies may appear similar in many of the </w:t>
      </w:r>
      <w:proofErr w:type="spellStart"/>
      <w:r w:rsidRPr="00B64E16">
        <w:rPr>
          <w:rFonts w:ascii="Calibri" w:hAnsi="Calibri"/>
          <w:lang w:val="en-US"/>
        </w:rPr>
        <w:t>craniosynostoses</w:t>
      </w:r>
      <w:proofErr w:type="spellEnd"/>
      <w:r w:rsidRPr="00B64E16">
        <w:rPr>
          <w:rFonts w:ascii="Calibri" w:hAnsi="Calibri"/>
          <w:lang w:val="en-US"/>
        </w:rPr>
        <w:t xml:space="preserve">, the digital abnormalities are essential in helping to differentiate them. For example, </w:t>
      </w:r>
      <w:proofErr w:type="spellStart"/>
      <w:r w:rsidRPr="00B64E16">
        <w:rPr>
          <w:rFonts w:ascii="Calibri" w:hAnsi="Calibri"/>
          <w:lang w:val="en-US"/>
        </w:rPr>
        <w:t>Apert</w:t>
      </w:r>
      <w:proofErr w:type="spellEnd"/>
      <w:r w:rsidRPr="00B64E16">
        <w:rPr>
          <w:rFonts w:ascii="Calibri" w:hAnsi="Calibri"/>
          <w:lang w:val="en-US"/>
        </w:rPr>
        <w:t xml:space="preserve"> syndrome has the classical “Mitten type” syndactyly, on both hands and feet. Crouzon syndrome is not generally associated with digital abnormalities. Pfeiffer syndrome has broad thumbs and great toes, and Jackson-Weiss syndrome has foot abnormalities with normal hands.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Mutations in </w:t>
      </w:r>
      <w:r w:rsidRPr="00B64E16">
        <w:rPr>
          <w:rFonts w:ascii="Calibri" w:hAnsi="Calibri"/>
          <w:b/>
          <w:bCs/>
          <w:i/>
          <w:iCs/>
          <w:lang w:val="en-US"/>
        </w:rPr>
        <w:t>FGFR2</w:t>
      </w:r>
      <w:r w:rsidRPr="00B64E16">
        <w:rPr>
          <w:rFonts w:ascii="Calibri" w:hAnsi="Calibri"/>
          <w:lang w:val="en-US"/>
        </w:rPr>
        <w:t xml:space="preserve"> (Fibroblast Growth Factor Receptor 2) cause </w:t>
      </w:r>
      <w:proofErr w:type="spellStart"/>
      <w:r w:rsidRPr="00B64E16">
        <w:rPr>
          <w:rFonts w:ascii="Calibri" w:hAnsi="Calibri"/>
          <w:lang w:val="en-US"/>
        </w:rPr>
        <w:t>Apert</w:t>
      </w:r>
      <w:proofErr w:type="spellEnd"/>
      <w:r w:rsidRPr="00B64E16">
        <w:rPr>
          <w:rFonts w:ascii="Calibri" w:hAnsi="Calibri"/>
          <w:lang w:val="en-US"/>
        </w:rPr>
        <w:t xml:space="preserve"> syndrome.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This is an </w:t>
      </w:r>
      <w:r w:rsidRPr="00B64E16">
        <w:rPr>
          <w:rFonts w:ascii="Calibri" w:hAnsi="Calibri"/>
          <w:b/>
          <w:bCs/>
          <w:lang w:val="en-US"/>
        </w:rPr>
        <w:t>autosomal dominant</w:t>
      </w:r>
      <w:r w:rsidRPr="00B64E16">
        <w:rPr>
          <w:rFonts w:ascii="Calibri" w:hAnsi="Calibri"/>
          <w:lang w:val="en-US"/>
        </w:rPr>
        <w:t xml:space="preserve"> disorder, with a 50% chance for the patient’s child to be affected.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 xml:space="preserve">NH Robin, MJ Falk, </w:t>
      </w:r>
      <w:r w:rsidRPr="00B64E16">
        <w:rPr>
          <w:rFonts w:ascii="Calibri" w:hAnsi="Calibri"/>
          <w:lang w:val="de-DE"/>
        </w:rPr>
        <w:t>CR Haldeman-Englert</w:t>
      </w:r>
      <w:r w:rsidRPr="00B64E16">
        <w:rPr>
          <w:rFonts w:ascii="Calibri" w:hAnsi="Calibri"/>
          <w:lang w:val="en-US"/>
        </w:rPr>
        <w:t>.</w:t>
      </w:r>
      <w:r w:rsidRPr="00B64E16">
        <w:rPr>
          <w:rFonts w:ascii="Calibri" w:hAnsi="Calibri"/>
        </w:rPr>
        <w:t xml:space="preserve"> </w:t>
      </w:r>
      <w:r w:rsidRPr="00B64E16">
        <w:rPr>
          <w:rFonts w:ascii="Calibri" w:hAnsi="Calibri"/>
          <w:i/>
          <w:iCs/>
          <w:lang w:val="pt-PT"/>
        </w:rPr>
        <w:t>FGFR</w:t>
      </w:r>
      <w:r w:rsidRPr="00B64E16">
        <w:rPr>
          <w:rFonts w:ascii="Calibri" w:hAnsi="Calibri"/>
          <w:lang w:val="en-US"/>
        </w:rPr>
        <w:t xml:space="preserve">-Related </w:t>
      </w:r>
      <w:proofErr w:type="spellStart"/>
      <w:r w:rsidRPr="00B64E16">
        <w:rPr>
          <w:rFonts w:ascii="Calibri" w:hAnsi="Calibri"/>
          <w:lang w:val="en-US"/>
        </w:rPr>
        <w:t>Craniosynostosis</w:t>
      </w:r>
      <w:proofErr w:type="spellEnd"/>
      <w:r w:rsidRPr="00B64E16">
        <w:rPr>
          <w:rFonts w:ascii="Calibri" w:hAnsi="Calibri"/>
          <w:lang w:val="en-US"/>
        </w:rPr>
        <w:t xml:space="preserve"> Syndromes.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25</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This individual was referred for evaluation of slender body habits with long arms and legs. Medical history is significant for mild mental retardation and two episodes of thrombophlebitis. Family history reveals that the parents are second cousins. On examination, the patient is wearing glasses and there is a downward subluxation of the lens in each eye. The joints are noted to be somewhat stiff. Scoliosis is noted.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0C17A471" wp14:editId="020C2D17">
            <wp:extent cx="4795277" cy="3584727"/>
            <wp:effectExtent l="0" t="0" r="0" b="0"/>
            <wp:docPr id="1073741855" name="officeArt object"/>
            <wp:cNvGraphicFramePr/>
            <a:graphic xmlns:a="http://schemas.openxmlformats.org/drawingml/2006/main">
              <a:graphicData uri="http://schemas.openxmlformats.org/drawingml/2006/picture">
                <pic:pic xmlns:pic="http://schemas.openxmlformats.org/drawingml/2006/picture">
                  <pic:nvPicPr>
                    <pic:cNvPr id="1073741855" name="pasted-image.tiff"/>
                    <pic:cNvPicPr>
                      <a:picLocks noChangeAspect="1"/>
                    </pic:cNvPicPr>
                  </pic:nvPicPr>
                  <pic:blipFill>
                    <a:blip r:embed="rId65">
                      <a:extLst/>
                    </a:blip>
                    <a:stretch>
                      <a:fillRect/>
                    </a:stretch>
                  </pic:blipFill>
                  <pic:spPr>
                    <a:xfrm>
                      <a:off x="0" y="0"/>
                      <a:ext cx="4795277" cy="3584727"/>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66" w:history="1">
        <w:r w:rsidRPr="00B64E16">
          <w:rPr>
            <w:rStyle w:val="Hyperlink0"/>
            <w:rFonts w:ascii="Calibri" w:hAnsi="Calibri"/>
            <w:lang w:val="en-US"/>
          </w:rPr>
          <w:t>http://ars.els-cdn.com/content/image/3-s2.0-B9780123746023000420-gr14.jpg?httpAccept=%2A%2F%2A</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54"/>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test or tests are used to confirm the </w:t>
      </w:r>
      <w:proofErr w:type="spellStart"/>
      <w:r w:rsidRPr="00B64E16">
        <w:rPr>
          <w:rFonts w:ascii="Calibri" w:hAnsi="Calibri"/>
          <w:lang w:val="en-US"/>
        </w:rPr>
        <w:t>daignosis</w:t>
      </w:r>
      <w:proofErr w:type="spellEnd"/>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is the mode of inheritance? </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25</w:t>
      </w:r>
    </w:p>
    <w:p w:rsidR="00DE1B5E" w:rsidRPr="00B64E16" w:rsidRDefault="00DE1B5E">
      <w:pPr>
        <w:pStyle w:val="Body"/>
        <w:rPr>
          <w:rFonts w:ascii="Calibri" w:eastAsia="Arial" w:hAnsi="Calibri" w:cs="Arial"/>
        </w:rPr>
      </w:pPr>
    </w:p>
    <w:p w:rsidR="00DE1B5E" w:rsidRPr="00B64E16" w:rsidRDefault="00B64E16">
      <w:pPr>
        <w:pStyle w:val="Body"/>
        <w:numPr>
          <w:ilvl w:val="0"/>
          <w:numId w:val="55"/>
        </w:numPr>
        <w:rPr>
          <w:rFonts w:ascii="Calibri" w:eastAsia="Arial" w:hAnsi="Calibri" w:cs="Arial"/>
          <w:lang w:val="en-US"/>
        </w:rPr>
      </w:pPr>
      <w:r w:rsidRPr="00B64E16">
        <w:rPr>
          <w:rFonts w:ascii="Calibri" w:hAnsi="Calibri"/>
          <w:lang w:val="en-US"/>
        </w:rPr>
        <w:t xml:space="preserve">The diagnosis in this individual is </w:t>
      </w:r>
      <w:proofErr w:type="spellStart"/>
      <w:r w:rsidRPr="00B64E16">
        <w:rPr>
          <w:rFonts w:ascii="Calibri" w:hAnsi="Calibri"/>
          <w:b/>
          <w:bCs/>
          <w:lang w:val="en-US"/>
        </w:rPr>
        <w:t>homocystinuria</w:t>
      </w:r>
      <w:proofErr w:type="spellEnd"/>
      <w:r w:rsidRPr="00B64E16">
        <w:rPr>
          <w:rFonts w:ascii="Calibri" w:hAnsi="Calibri"/>
          <w:lang w:val="en-US"/>
        </w:rPr>
        <w:t xml:space="preserve">. The disorder has many similar features to the </w:t>
      </w:r>
      <w:proofErr w:type="spellStart"/>
      <w:r w:rsidRPr="00B64E16">
        <w:rPr>
          <w:rFonts w:ascii="Calibri" w:hAnsi="Calibri"/>
          <w:lang w:val="en-US"/>
        </w:rPr>
        <w:t>Marfan</w:t>
      </w:r>
      <w:proofErr w:type="spellEnd"/>
      <w:r w:rsidRPr="00B64E16">
        <w:rPr>
          <w:rFonts w:ascii="Calibri" w:hAnsi="Calibri"/>
          <w:lang w:val="en-US"/>
        </w:rPr>
        <w:t xml:space="preserve"> syndrome, with some specific differences: lens typically dislocates downward instead of upward, joints are stiff instead of </w:t>
      </w:r>
      <w:proofErr w:type="spellStart"/>
      <w:r w:rsidRPr="00B64E16">
        <w:rPr>
          <w:rFonts w:ascii="Calibri" w:hAnsi="Calibri"/>
          <w:lang w:val="en-US"/>
        </w:rPr>
        <w:t>hyperflexible</w:t>
      </w:r>
      <w:proofErr w:type="spellEnd"/>
      <w:r w:rsidRPr="00B64E16">
        <w:rPr>
          <w:rFonts w:ascii="Calibri" w:hAnsi="Calibri"/>
          <w:lang w:val="en-US"/>
        </w:rPr>
        <w:t xml:space="preserve">, there is an increased risk of thrombotic events, and the majority of patients show learning disabilities and/or mental retardation.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diagnosis is made on </w:t>
      </w:r>
      <w:r w:rsidRPr="00B64E16">
        <w:rPr>
          <w:rFonts w:ascii="Calibri" w:hAnsi="Calibri"/>
          <w:b/>
          <w:bCs/>
          <w:lang w:val="en-US"/>
        </w:rPr>
        <w:t>amino acid testing of the blood or fresh urine</w:t>
      </w:r>
      <w:r w:rsidRPr="00B64E16">
        <w:rPr>
          <w:rFonts w:ascii="Calibri" w:hAnsi="Calibri"/>
          <w:lang w:val="en-US"/>
        </w:rPr>
        <w:t xml:space="preserve">. An increased homocysteine level is diagnostic, and is accompanied in the blood by a high methionine and low cysteine level. The cyanide nitroprusside test is a screening tool, and not adequate for diagnosis. Enzyme activity of </w:t>
      </w:r>
      <w:proofErr w:type="spellStart"/>
      <w:r w:rsidRPr="00B64E16">
        <w:rPr>
          <w:rFonts w:ascii="Calibri" w:hAnsi="Calibri"/>
          <w:lang w:val="en-US"/>
        </w:rPr>
        <w:t>cystathione</w:t>
      </w:r>
      <w:proofErr w:type="spellEnd"/>
      <w:r w:rsidRPr="00B64E16">
        <w:rPr>
          <w:rFonts w:ascii="Calibri" w:hAnsi="Calibri"/>
          <w:lang w:val="en-US"/>
        </w:rPr>
        <w:t xml:space="preserve"> </w:t>
      </w:r>
      <w:proofErr w:type="spellStart"/>
      <w:r w:rsidRPr="00B64E16">
        <w:rPr>
          <w:rFonts w:ascii="Calibri" w:hAnsi="Calibri"/>
          <w:lang w:val="en-US"/>
        </w:rPr>
        <w:t>synthetase</w:t>
      </w:r>
      <w:proofErr w:type="spellEnd"/>
      <w:r w:rsidRPr="00B64E16">
        <w:rPr>
          <w:rFonts w:ascii="Calibri" w:hAnsi="Calibri"/>
          <w:lang w:val="en-US"/>
        </w:rPr>
        <w:t xml:space="preserve"> may be measured in liver biopsy or fibroblast culture, but most patients would prefer to do the blood and urine tests!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As in the case with the majority of biochemical (enzymatic) defects this disorder is </w:t>
      </w:r>
      <w:r w:rsidRPr="00B64E16">
        <w:rPr>
          <w:rFonts w:ascii="Calibri" w:hAnsi="Calibri"/>
          <w:b/>
          <w:bCs/>
          <w:lang w:val="en-US"/>
        </w:rPr>
        <w:t>autosomal recessive</w:t>
      </w:r>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en-US"/>
        </w:rPr>
        <w:t>JD Picker</w:t>
      </w:r>
      <w:r w:rsidRPr="00B64E16">
        <w:rPr>
          <w:rFonts w:ascii="Calibri" w:hAnsi="Calibri"/>
        </w:rPr>
        <w:t>,</w:t>
      </w:r>
      <w:r w:rsidRPr="00B64E16">
        <w:rPr>
          <w:rFonts w:ascii="Calibri" w:hAnsi="Calibri"/>
          <w:lang w:val="en-US"/>
        </w:rPr>
        <w:t xml:space="preserve"> HL Levy. </w:t>
      </w:r>
      <w:proofErr w:type="spellStart"/>
      <w:r w:rsidRPr="00B64E16">
        <w:rPr>
          <w:rFonts w:ascii="Calibri" w:hAnsi="Calibri"/>
          <w:lang w:val="en-US"/>
        </w:rPr>
        <w:t>Homocystinuria</w:t>
      </w:r>
      <w:proofErr w:type="spellEnd"/>
      <w:r w:rsidRPr="00B64E16">
        <w:rPr>
          <w:rFonts w:ascii="Calibri" w:hAnsi="Calibri"/>
          <w:lang w:val="en-US"/>
        </w:rPr>
        <w:t xml:space="preserve"> Caused by Cystathionine Beta-Synthase Deficiency.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26</w:t>
      </w:r>
    </w:p>
    <w:p w:rsidR="00DE1B5E" w:rsidRPr="00B64E16" w:rsidRDefault="00DE1B5E">
      <w:pPr>
        <w:pStyle w:val="Body"/>
        <w:rPr>
          <w:rFonts w:ascii="Calibri" w:eastAsia="Arial" w:hAnsi="Calibri" w:cs="Arial"/>
        </w:rPr>
      </w:pPr>
    </w:p>
    <w:p w:rsidR="00DE1B5E" w:rsidRPr="00B64E16" w:rsidRDefault="00B64E16">
      <w:pPr>
        <w:pStyle w:val="Body"/>
        <w:numPr>
          <w:ilvl w:val="0"/>
          <w:numId w:val="56"/>
        </w:numPr>
        <w:rPr>
          <w:rFonts w:ascii="Calibri" w:eastAsia="Arial" w:hAnsi="Calibri" w:cs="Arial"/>
          <w:lang w:val="en-US"/>
        </w:rPr>
      </w:pPr>
      <w:r w:rsidRPr="00B64E16">
        <w:rPr>
          <w:rFonts w:ascii="Calibri" w:hAnsi="Calibri"/>
          <w:lang w:val="en-US"/>
        </w:rPr>
        <w:t>What form of inheritance explains the following pedigree?</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282A7B03" wp14:editId="00BDE9A7">
            <wp:extent cx="5842000" cy="2589411"/>
            <wp:effectExtent l="0" t="0" r="0" b="0"/>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pasted-image.tiff"/>
                    <pic:cNvPicPr>
                      <a:picLocks noChangeAspect="1"/>
                    </pic:cNvPicPr>
                  </pic:nvPicPr>
                  <pic:blipFill>
                    <a:blip r:embed="rId67">
                      <a:extLst/>
                    </a:blip>
                    <a:srcRect b="35477"/>
                    <a:stretch>
                      <a:fillRect/>
                    </a:stretch>
                  </pic:blipFill>
                  <pic:spPr>
                    <a:xfrm>
                      <a:off x="0" y="0"/>
                      <a:ext cx="5842000" cy="2589411"/>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68" w:history="1">
        <w:r w:rsidRPr="00B64E16">
          <w:rPr>
            <w:rStyle w:val="Hyperlink0"/>
            <w:rFonts w:ascii="Calibri" w:hAnsi="Calibri"/>
            <w:lang w:val="en-US"/>
          </w:rPr>
          <w:t>http://cursoenarm.net/UPTODATE/contents/mobipreview.htm?27/7/27763</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Name two disorders inherited in this manner? </w:t>
      </w:r>
      <w:r w:rsidRPr="00B64E16">
        <w:rPr>
          <w:rFonts w:ascii="Calibri" w:hAnsi="Calibri"/>
        </w:rPr>
        <w:br/>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26</w:t>
      </w:r>
    </w:p>
    <w:p w:rsidR="00DE1B5E" w:rsidRPr="00B64E16" w:rsidRDefault="00DE1B5E">
      <w:pPr>
        <w:pStyle w:val="Body"/>
        <w:rPr>
          <w:rFonts w:ascii="Calibri" w:eastAsia="Arial" w:hAnsi="Calibri" w:cs="Arial"/>
        </w:rPr>
      </w:pPr>
    </w:p>
    <w:p w:rsidR="00DE1B5E" w:rsidRPr="00B64E16" w:rsidRDefault="00B64E16">
      <w:pPr>
        <w:pStyle w:val="Body"/>
        <w:numPr>
          <w:ilvl w:val="0"/>
          <w:numId w:val="57"/>
        </w:numPr>
        <w:rPr>
          <w:rFonts w:ascii="Calibri" w:eastAsia="Arial" w:hAnsi="Calibri" w:cs="Arial"/>
          <w:lang w:val="en-US"/>
        </w:rPr>
      </w:pPr>
      <w:r w:rsidRPr="00B64E16">
        <w:rPr>
          <w:rFonts w:ascii="Calibri" w:hAnsi="Calibri"/>
          <w:lang w:val="en-US"/>
        </w:rPr>
        <w:t>The pedigree shows</w:t>
      </w:r>
      <w:r w:rsidRPr="00B64E16">
        <w:rPr>
          <w:rFonts w:ascii="Calibri" w:hAnsi="Calibri"/>
          <w:b/>
          <w:bCs/>
          <w:lang w:val="en-US"/>
        </w:rPr>
        <w:t xml:space="preserve"> maternal </w:t>
      </w:r>
      <w:r w:rsidRPr="00B64E16">
        <w:rPr>
          <w:rFonts w:ascii="Calibri" w:hAnsi="Calibri"/>
          <w:lang w:val="en-US"/>
        </w:rPr>
        <w:t>or</w:t>
      </w:r>
      <w:r w:rsidRPr="00B64E16">
        <w:rPr>
          <w:rFonts w:ascii="Calibri" w:hAnsi="Calibri"/>
          <w:b/>
          <w:bCs/>
          <w:lang w:val="en-US"/>
        </w:rPr>
        <w:t xml:space="preserve"> mitochondrial inheritance</w:t>
      </w:r>
      <w:r w:rsidRPr="00B64E16">
        <w:rPr>
          <w:rFonts w:ascii="Calibri" w:hAnsi="Calibri"/>
          <w:lang w:val="en-US"/>
        </w:rPr>
        <w:t xml:space="preserve"> (the disorder is generally passed to all offspring of an affected woman, but none of an affected man’s offspring). This is because the </w:t>
      </w:r>
      <w:r w:rsidR="00CF7810" w:rsidRPr="00B64E16">
        <w:rPr>
          <w:rFonts w:ascii="Calibri" w:hAnsi="Calibri"/>
          <w:lang w:val="en-US"/>
        </w:rPr>
        <w:t>mitochondria (and therefore the mitochondrial DNA) are</w:t>
      </w:r>
      <w:r w:rsidRPr="00B64E16">
        <w:rPr>
          <w:rFonts w:ascii="Calibri" w:hAnsi="Calibri"/>
          <w:lang w:val="en-US"/>
        </w:rPr>
        <w:t xml:space="preserve"> present in the egg cell, and none are transmitted via the sperm.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Examples of disorders inherited by mitochondrial inheritance include: </w:t>
      </w:r>
    </w:p>
    <w:p w:rsidR="00DE1B5E" w:rsidRPr="00B64E16" w:rsidRDefault="00B64E16">
      <w:pPr>
        <w:pStyle w:val="Body"/>
        <w:numPr>
          <w:ilvl w:val="1"/>
          <w:numId w:val="15"/>
        </w:numPr>
        <w:rPr>
          <w:rFonts w:ascii="Calibri" w:eastAsia="Arial" w:hAnsi="Calibri" w:cs="Arial"/>
          <w:b/>
          <w:bCs/>
          <w:lang w:val="en-US"/>
        </w:rPr>
      </w:pPr>
      <w:proofErr w:type="spellStart"/>
      <w:r w:rsidRPr="00B64E16">
        <w:rPr>
          <w:rFonts w:ascii="Calibri" w:hAnsi="Calibri"/>
          <w:b/>
          <w:bCs/>
          <w:lang w:val="en-US"/>
        </w:rPr>
        <w:t>Leber’s</w:t>
      </w:r>
      <w:proofErr w:type="spellEnd"/>
      <w:r w:rsidRPr="00B64E16">
        <w:rPr>
          <w:rFonts w:ascii="Calibri" w:hAnsi="Calibri"/>
          <w:b/>
          <w:bCs/>
          <w:lang w:val="en-US"/>
        </w:rPr>
        <w:t xml:space="preserve"> hereditary optic neuropathy</w:t>
      </w:r>
    </w:p>
    <w:p w:rsidR="00DE1B5E" w:rsidRPr="00B64E16" w:rsidRDefault="00B64E16">
      <w:pPr>
        <w:pStyle w:val="Body"/>
        <w:numPr>
          <w:ilvl w:val="1"/>
          <w:numId w:val="15"/>
        </w:numPr>
        <w:rPr>
          <w:rFonts w:ascii="Calibri" w:eastAsia="Arial" w:hAnsi="Calibri" w:cs="Arial"/>
          <w:b/>
          <w:bCs/>
          <w:lang w:val="en-US"/>
        </w:rPr>
      </w:pPr>
      <w:r w:rsidRPr="00B64E16">
        <w:rPr>
          <w:rFonts w:ascii="Calibri" w:hAnsi="Calibri"/>
          <w:b/>
          <w:bCs/>
          <w:lang w:val="en-US"/>
        </w:rPr>
        <w:t>Kearns-Sayre syndrome</w:t>
      </w:r>
    </w:p>
    <w:p w:rsidR="00DE1B5E" w:rsidRPr="00B64E16" w:rsidRDefault="00B64E16">
      <w:pPr>
        <w:pStyle w:val="Body"/>
        <w:numPr>
          <w:ilvl w:val="1"/>
          <w:numId w:val="58"/>
        </w:numPr>
        <w:rPr>
          <w:rFonts w:ascii="Calibri" w:eastAsia="Arial" w:hAnsi="Calibri" w:cs="Arial"/>
          <w:lang w:val="en-US"/>
        </w:rPr>
      </w:pPr>
      <w:r w:rsidRPr="00B64E16">
        <w:rPr>
          <w:rFonts w:ascii="Calibri" w:hAnsi="Calibri"/>
          <w:lang w:val="en-US"/>
        </w:rPr>
        <w:t xml:space="preserve">Mitochondrial myopathies such as </w:t>
      </w:r>
      <w:r w:rsidRPr="00B64E16">
        <w:rPr>
          <w:rFonts w:ascii="Calibri" w:hAnsi="Calibri"/>
          <w:b/>
          <w:bCs/>
          <w:lang w:val="en-US"/>
        </w:rPr>
        <w:t>MERRF</w:t>
      </w:r>
      <w:r w:rsidRPr="00B64E16">
        <w:rPr>
          <w:rFonts w:ascii="Calibri" w:hAnsi="Calibri"/>
          <w:lang w:val="en-US"/>
        </w:rPr>
        <w:t xml:space="preserve"> (Myoclonic Epilepsy with Ragged R</w:t>
      </w:r>
      <w:proofErr w:type="spellStart"/>
      <w:r w:rsidRPr="00B64E16">
        <w:rPr>
          <w:rFonts w:ascii="Calibri" w:hAnsi="Calibri"/>
        </w:rPr>
        <w:t>ed</w:t>
      </w:r>
      <w:proofErr w:type="spellEnd"/>
      <w:r w:rsidRPr="00B64E16">
        <w:rPr>
          <w:rFonts w:ascii="Calibri" w:hAnsi="Calibri"/>
          <w:lang w:val="en-US"/>
        </w:rPr>
        <w:t xml:space="preserve"> F</w:t>
      </w:r>
      <w:r w:rsidRPr="00B64E16">
        <w:rPr>
          <w:rFonts w:ascii="Calibri" w:hAnsi="Calibri"/>
          <w:lang w:val="de-DE"/>
        </w:rPr>
        <w:t>ibers</w:t>
      </w:r>
      <w:r w:rsidRPr="00B64E16">
        <w:rPr>
          <w:rFonts w:ascii="Calibri" w:hAnsi="Calibri"/>
          <w:lang w:val="en-US"/>
        </w:rPr>
        <w:t xml:space="preserve">) or </w:t>
      </w:r>
      <w:r w:rsidRPr="00B64E16">
        <w:rPr>
          <w:rFonts w:ascii="Calibri" w:hAnsi="Calibri"/>
          <w:b/>
          <w:bCs/>
          <w:lang w:val="en-US"/>
        </w:rPr>
        <w:t>MELAS</w:t>
      </w:r>
      <w:r w:rsidRPr="00B64E16">
        <w:rPr>
          <w:rFonts w:ascii="Calibri" w:hAnsi="Calibri"/>
          <w:lang w:val="en-US"/>
        </w:rPr>
        <w:t xml:space="preserve"> (</w:t>
      </w:r>
      <w:proofErr w:type="spellStart"/>
      <w:r w:rsidRPr="00B64E16">
        <w:rPr>
          <w:rFonts w:ascii="Calibri" w:hAnsi="Calibri"/>
        </w:rPr>
        <w:t>Mitochondrial</w:t>
      </w:r>
      <w:proofErr w:type="spellEnd"/>
      <w:r w:rsidRPr="00B64E16">
        <w:rPr>
          <w:rFonts w:ascii="Calibri" w:hAnsi="Calibri"/>
        </w:rPr>
        <w:t xml:space="preserve"> </w:t>
      </w:r>
      <w:proofErr w:type="spellStart"/>
      <w:r w:rsidRPr="00B64E16">
        <w:rPr>
          <w:rFonts w:ascii="Calibri" w:hAnsi="Calibri"/>
          <w:lang w:val="en-US"/>
        </w:rPr>
        <w:t>Encephalomyopathy</w:t>
      </w:r>
      <w:proofErr w:type="spellEnd"/>
      <w:r w:rsidRPr="00B64E16">
        <w:rPr>
          <w:rFonts w:ascii="Calibri" w:hAnsi="Calibri"/>
          <w:lang w:val="en-US"/>
        </w:rPr>
        <w:t>, Lactic Acidosis, and Stroke-like episodes)</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27</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You have been called to evaluate the child pictured below, and you suspected the child to have Down syndrome, Chromosomes are pending. You call the lab to see if there is a preliminary report, and the tech informs you that there are 46 chromosomes per cell, and no evidence of mosaicism.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10B961B2" wp14:editId="32E59BB8">
            <wp:extent cx="2645763" cy="3232765"/>
            <wp:effectExtent l="0" t="0" r="0" b="0"/>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pasted-image.tiff"/>
                    <pic:cNvPicPr>
                      <a:picLocks noChangeAspect="1"/>
                    </pic:cNvPicPr>
                  </pic:nvPicPr>
                  <pic:blipFill>
                    <a:blip r:embed="rId69">
                      <a:extLst/>
                    </a:blip>
                    <a:stretch>
                      <a:fillRect/>
                    </a:stretch>
                  </pic:blipFill>
                  <pic:spPr>
                    <a:xfrm>
                      <a:off x="0" y="0"/>
                      <a:ext cx="2645763" cy="3232765"/>
                    </a:xfrm>
                    <a:prstGeom prst="rect">
                      <a:avLst/>
                    </a:prstGeom>
                    <a:ln w="12700" cap="flat">
                      <a:noFill/>
                      <a:miter lim="400000"/>
                    </a:ln>
                    <a:effectLst/>
                  </pic:spPr>
                </pic:pic>
              </a:graphicData>
            </a:graphic>
          </wp:inline>
        </w:drawing>
      </w:r>
    </w:p>
    <w:p w:rsidR="00DE1B5E" w:rsidRPr="00B64E16" w:rsidRDefault="00DE1B5E">
      <w:pPr>
        <w:pStyle w:val="Body"/>
        <w:jc w:val="center"/>
        <w:rPr>
          <w:rFonts w:ascii="Calibri" w:eastAsia="Arial" w:hAnsi="Calibri" w:cs="Arial"/>
        </w:rPr>
      </w:pPr>
    </w:p>
    <w:p w:rsidR="00DE1B5E" w:rsidRPr="00B64E16" w:rsidRDefault="00B64E16">
      <w:pPr>
        <w:pStyle w:val="Body"/>
        <w:numPr>
          <w:ilvl w:val="0"/>
          <w:numId w:val="59"/>
        </w:numPr>
        <w:rPr>
          <w:rFonts w:ascii="Calibri" w:eastAsia="Arial" w:hAnsi="Calibri" w:cs="Arial"/>
          <w:lang w:val="en-US"/>
        </w:rPr>
      </w:pPr>
      <w:r w:rsidRPr="00B64E16">
        <w:rPr>
          <w:rFonts w:ascii="Calibri" w:hAnsi="Calibri"/>
          <w:lang w:val="en-US"/>
        </w:rPr>
        <w:t xml:space="preserve">List 5 features notable on physical exam that would increase the likelihood of this diagnosis.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chromosome anomaly would you expect on the final report?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In this form of Down syndrome, what other testing would be recommended for the family?</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are the potential implications for the parent’s future children?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this child’s risk of having congenital heart disease?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effect of maternal age on the incidence of this form of Down syndrome?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recurrence risk of Down syndrome in a family who has had a child with Trisomy 21?</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27</w:t>
      </w:r>
    </w:p>
    <w:p w:rsidR="00DE1B5E" w:rsidRPr="00B64E16" w:rsidRDefault="00DE1B5E">
      <w:pPr>
        <w:pStyle w:val="Body"/>
        <w:rPr>
          <w:rFonts w:ascii="Calibri" w:eastAsia="Arial" w:hAnsi="Calibri" w:cs="Arial"/>
        </w:rPr>
      </w:pPr>
    </w:p>
    <w:p w:rsidR="00DE1B5E" w:rsidRPr="00B64E16" w:rsidRDefault="00B64E16">
      <w:pPr>
        <w:pStyle w:val="Body"/>
        <w:numPr>
          <w:ilvl w:val="0"/>
          <w:numId w:val="60"/>
        </w:numPr>
        <w:rPr>
          <w:rFonts w:ascii="Calibri" w:eastAsia="Arial" w:hAnsi="Calibri" w:cs="Arial"/>
          <w:b/>
          <w:bCs/>
          <w:lang w:val="en-US"/>
        </w:rPr>
      </w:pPr>
      <w:r w:rsidRPr="00B64E16">
        <w:rPr>
          <w:rFonts w:ascii="Calibri" w:hAnsi="Calibri"/>
          <w:lang w:val="en-US"/>
        </w:rPr>
        <w:t xml:space="preserve">Features suggestive of Down syndrome in a newborn include: </w:t>
      </w:r>
      <w:proofErr w:type="spellStart"/>
      <w:r w:rsidRPr="00B64E16">
        <w:rPr>
          <w:rFonts w:ascii="Calibri" w:hAnsi="Calibri"/>
          <w:b/>
          <w:bCs/>
          <w:lang w:val="en-US"/>
        </w:rPr>
        <w:t>Hypotonia</w:t>
      </w:r>
      <w:proofErr w:type="spellEnd"/>
      <w:r w:rsidRPr="00B64E16">
        <w:rPr>
          <w:rFonts w:ascii="Calibri" w:hAnsi="Calibri"/>
          <w:b/>
          <w:bCs/>
          <w:lang w:val="en-US"/>
        </w:rPr>
        <w:t xml:space="preserve">, Flat facial profile, Small or dysplastic ears, Poor Moro reflex, </w:t>
      </w:r>
      <w:proofErr w:type="spellStart"/>
      <w:r w:rsidRPr="00B64E16">
        <w:rPr>
          <w:rFonts w:ascii="Calibri" w:hAnsi="Calibri"/>
          <w:b/>
          <w:bCs/>
          <w:lang w:val="en-US"/>
        </w:rPr>
        <w:t>Upslanting</w:t>
      </w:r>
      <w:proofErr w:type="spellEnd"/>
      <w:r w:rsidRPr="00B64E16">
        <w:rPr>
          <w:rFonts w:ascii="Calibri" w:hAnsi="Calibri"/>
          <w:b/>
          <w:bCs/>
          <w:lang w:val="en-US"/>
        </w:rPr>
        <w:t xml:space="preserve"> palpebral fissures, </w:t>
      </w:r>
      <w:proofErr w:type="spellStart"/>
      <w:r w:rsidRPr="00B64E16">
        <w:rPr>
          <w:rFonts w:ascii="Calibri" w:hAnsi="Calibri"/>
          <w:b/>
          <w:bCs/>
          <w:lang w:val="en-US"/>
        </w:rPr>
        <w:t>Epicanthal</w:t>
      </w:r>
      <w:proofErr w:type="spellEnd"/>
      <w:r w:rsidRPr="00B64E16">
        <w:rPr>
          <w:rFonts w:ascii="Calibri" w:hAnsi="Calibri"/>
          <w:b/>
          <w:bCs/>
          <w:lang w:val="en-US"/>
        </w:rPr>
        <w:t xml:space="preserve"> folds, </w:t>
      </w:r>
      <w:proofErr w:type="spellStart"/>
      <w:r w:rsidRPr="00B64E16">
        <w:rPr>
          <w:rFonts w:ascii="Calibri" w:hAnsi="Calibri"/>
          <w:b/>
          <w:bCs/>
          <w:lang w:val="en-US"/>
        </w:rPr>
        <w:t>Brushfield</w:t>
      </w:r>
      <w:proofErr w:type="spellEnd"/>
      <w:r w:rsidRPr="00B64E16">
        <w:rPr>
          <w:rFonts w:ascii="Calibri" w:hAnsi="Calibri"/>
          <w:b/>
          <w:bCs/>
          <w:lang w:val="en-US"/>
        </w:rPr>
        <w:t xml:space="preserve"> spots, Short neck with excess nuchal skin, </w:t>
      </w:r>
      <w:proofErr w:type="spellStart"/>
      <w:r w:rsidRPr="00B64E16">
        <w:rPr>
          <w:rFonts w:ascii="Calibri" w:hAnsi="Calibri"/>
          <w:b/>
          <w:bCs/>
          <w:lang w:val="en-US"/>
        </w:rPr>
        <w:t>Brachydactyly</w:t>
      </w:r>
      <w:proofErr w:type="spellEnd"/>
      <w:r w:rsidRPr="00B64E16">
        <w:rPr>
          <w:rFonts w:ascii="Calibri" w:hAnsi="Calibri"/>
          <w:b/>
          <w:bCs/>
          <w:lang w:val="en-US"/>
        </w:rPr>
        <w:t xml:space="preserve"> (short fingers), </w:t>
      </w:r>
      <w:proofErr w:type="spellStart"/>
      <w:r w:rsidRPr="00B64E16">
        <w:rPr>
          <w:rFonts w:ascii="Calibri" w:hAnsi="Calibri"/>
          <w:b/>
          <w:bCs/>
          <w:lang w:val="en-US"/>
        </w:rPr>
        <w:t>Clinodactyly</w:t>
      </w:r>
      <w:proofErr w:type="spellEnd"/>
      <w:r w:rsidRPr="00B64E16">
        <w:rPr>
          <w:rFonts w:ascii="Calibri" w:hAnsi="Calibri"/>
          <w:b/>
          <w:bCs/>
          <w:lang w:val="en-US"/>
        </w:rPr>
        <w:t xml:space="preserve"> (incurving) of the fifth fingers, Single transverse palmar crease, Widened space between first and second toe</w:t>
      </w:r>
    </w:p>
    <w:p w:rsidR="00DE1B5E" w:rsidRPr="00B64E16" w:rsidRDefault="00B64E16">
      <w:pPr>
        <w:pStyle w:val="Body"/>
        <w:rPr>
          <w:rFonts w:ascii="Calibri" w:eastAsia="Arial" w:hAnsi="Calibri" w:cs="Arial"/>
        </w:rPr>
      </w:pPr>
      <w:r w:rsidRPr="00B64E16">
        <w:rPr>
          <w:rFonts w:ascii="Calibri" w:eastAsia="Arial" w:hAnsi="Calibri" w:cs="Arial"/>
          <w:lang w:val="en-US"/>
        </w:rPr>
        <w:tab/>
        <w:t xml:space="preserve">Note: protruding tongue is not a reliable feature </w:t>
      </w:r>
    </w:p>
    <w:p w:rsidR="00DE1B5E" w:rsidRPr="00B64E16" w:rsidRDefault="00DE1B5E">
      <w:pPr>
        <w:pStyle w:val="Body"/>
        <w:rPr>
          <w:rFonts w:ascii="Calibri" w:eastAsia="Arial" w:hAnsi="Calibri" w:cs="Arial"/>
        </w:rPr>
      </w:pPr>
    </w:p>
    <w:p w:rsidR="00D52718" w:rsidRPr="00D52718" w:rsidRDefault="00B64E16" w:rsidP="00D52718">
      <w:pPr>
        <w:pStyle w:val="Body"/>
        <w:numPr>
          <w:ilvl w:val="0"/>
          <w:numId w:val="2"/>
        </w:numPr>
        <w:rPr>
          <w:rFonts w:ascii="Calibri" w:eastAsia="Arial" w:hAnsi="Calibri" w:cs="Arial"/>
          <w:lang w:val="en-US"/>
        </w:rPr>
      </w:pPr>
      <w:r w:rsidRPr="00B64E16">
        <w:rPr>
          <w:rFonts w:ascii="Calibri" w:hAnsi="Calibri"/>
          <w:lang w:val="en-US"/>
        </w:rPr>
        <w:t xml:space="preserve">This child is expected to have a form of </w:t>
      </w:r>
      <w:r w:rsidRPr="00B64E16">
        <w:rPr>
          <w:rFonts w:ascii="Calibri" w:hAnsi="Calibri"/>
          <w:b/>
          <w:bCs/>
          <w:lang w:val="en-US"/>
        </w:rPr>
        <w:t>translocation Down syndrome</w:t>
      </w:r>
      <w:r w:rsidRPr="00B64E16">
        <w:rPr>
          <w:rFonts w:ascii="Calibri" w:hAnsi="Calibri"/>
          <w:lang w:val="en-US"/>
        </w:rPr>
        <w:t xml:space="preserve">. In this situation, an additional chromosome 21 has become attached to another chromosome - in counting the number distinct chromosomes per cell, there are only 46, but one of those chromosomes has attached to it the additional material from #21 which produces the clinical phenotype. There may be a </w:t>
      </w:r>
      <w:proofErr w:type="spellStart"/>
      <w:r w:rsidRPr="00B64E16">
        <w:rPr>
          <w:rFonts w:ascii="Calibri" w:hAnsi="Calibri"/>
          <w:lang w:val="en-US"/>
        </w:rPr>
        <w:t>Robertsonian</w:t>
      </w:r>
      <w:proofErr w:type="spellEnd"/>
      <w:r w:rsidRPr="00B64E16">
        <w:rPr>
          <w:rFonts w:ascii="Calibri" w:hAnsi="Calibri"/>
          <w:lang w:val="en-US"/>
        </w:rPr>
        <w:t xml:space="preserve"> translocation (21:21), or the extra piece may be attached to another chromosome, most commonly 14 or 22. </w:t>
      </w:r>
    </w:p>
    <w:p w:rsidR="00D52718" w:rsidRPr="00D52718" w:rsidRDefault="00D52718" w:rsidP="00D52718">
      <w:pPr>
        <w:pStyle w:val="Body"/>
        <w:ind w:left="360"/>
        <w:rPr>
          <w:rFonts w:ascii="Calibri" w:eastAsia="Arial" w:hAnsi="Calibri" w:cs="Arial"/>
          <w:lang w:val="en-US"/>
        </w:rPr>
      </w:pPr>
    </w:p>
    <w:p w:rsidR="00CF7810" w:rsidRDefault="00B64E16">
      <w:pPr>
        <w:pStyle w:val="Body"/>
        <w:jc w:val="center"/>
        <w:rPr>
          <w:rFonts w:ascii="Calibri" w:hAnsi="Calibri"/>
          <w:lang w:val="en-US"/>
        </w:rPr>
      </w:pPr>
      <w:r w:rsidRPr="00B64E16">
        <w:rPr>
          <w:rFonts w:ascii="Calibri" w:eastAsia="Arial" w:hAnsi="Calibri" w:cs="Arial"/>
          <w:noProof/>
          <w:lang w:val="en-US"/>
        </w:rPr>
        <w:drawing>
          <wp:inline distT="0" distB="0" distL="0" distR="0" wp14:anchorId="2D93ADB6" wp14:editId="157BE25E">
            <wp:extent cx="2737339" cy="2070268"/>
            <wp:effectExtent l="0" t="0" r="6350" b="6350"/>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pasted-image.tiff"/>
                    <pic:cNvPicPr>
                      <a:picLocks noChangeAspect="1"/>
                    </pic:cNvPicPr>
                  </pic:nvPicPr>
                  <pic:blipFill rotWithShape="1">
                    <a:blip r:embed="rId70">
                      <a:extLst/>
                    </a:blip>
                    <a:srcRect b="7848"/>
                    <a:stretch/>
                  </pic:blipFill>
                  <pic:spPr bwMode="auto">
                    <a:xfrm>
                      <a:off x="0" y="0"/>
                      <a:ext cx="2740855" cy="2072927"/>
                    </a:xfrm>
                    <a:prstGeom prst="rect">
                      <a:avLst/>
                    </a:prstGeom>
                    <a:ln>
                      <a:noFill/>
                    </a:ln>
                    <a:effectLst/>
                    <a:extLst>
                      <a:ext uri="{53640926-AAD7-44D8-BBD7-CCE9431645EC}">
                        <a14:shadowObscured xmlns:a14="http://schemas.microsoft.com/office/drawing/2010/main"/>
                      </a:ext>
                    </a:extLst>
                  </pic:spPr>
                </pic:pic>
              </a:graphicData>
            </a:graphic>
          </wp:inline>
        </w:drawing>
      </w:r>
    </w:p>
    <w:p w:rsidR="00DE1B5E" w:rsidRPr="00D52718" w:rsidRDefault="00D52718">
      <w:pPr>
        <w:pStyle w:val="Body"/>
        <w:jc w:val="center"/>
        <w:rPr>
          <w:rFonts w:ascii="Calibri" w:eastAsia="Arial" w:hAnsi="Calibri" w:cs="Arial"/>
          <w:sz w:val="20"/>
        </w:rPr>
      </w:pPr>
      <w:r>
        <w:rPr>
          <w:rFonts w:ascii="Calibri" w:hAnsi="Calibri"/>
        </w:rPr>
        <w:t xml:space="preserve">An </w:t>
      </w:r>
      <w:proofErr w:type="spellStart"/>
      <w:r>
        <w:rPr>
          <w:rFonts w:ascii="Calibri" w:hAnsi="Calibri"/>
        </w:rPr>
        <w:t>example</w:t>
      </w:r>
      <w:proofErr w:type="spellEnd"/>
      <w:r>
        <w:rPr>
          <w:rFonts w:ascii="Calibri" w:hAnsi="Calibri"/>
        </w:rPr>
        <w:t xml:space="preserve"> of Down </w:t>
      </w:r>
      <w:proofErr w:type="spellStart"/>
      <w:r>
        <w:rPr>
          <w:rFonts w:ascii="Calibri" w:hAnsi="Calibri"/>
        </w:rPr>
        <w:t>syndrome</w:t>
      </w:r>
      <w:proofErr w:type="spellEnd"/>
      <w:r>
        <w:rPr>
          <w:rFonts w:ascii="Calibri" w:hAnsi="Calibri"/>
        </w:rPr>
        <w:t xml:space="preserve">, </w:t>
      </w:r>
      <w:proofErr w:type="spellStart"/>
      <w:r>
        <w:rPr>
          <w:rFonts w:ascii="Calibri" w:hAnsi="Calibri"/>
        </w:rPr>
        <w:t>translocation</w:t>
      </w:r>
      <w:proofErr w:type="spellEnd"/>
      <w:r>
        <w:rPr>
          <w:rFonts w:ascii="Calibri" w:hAnsi="Calibri"/>
        </w:rPr>
        <w:t xml:space="preserve"> </w:t>
      </w:r>
      <w:proofErr w:type="spellStart"/>
      <w:r>
        <w:rPr>
          <w:rFonts w:ascii="Calibri" w:hAnsi="Calibri"/>
        </w:rPr>
        <w:t>type</w:t>
      </w:r>
      <w:proofErr w:type="spellEnd"/>
      <w:r w:rsidR="00B64E16" w:rsidRPr="00B64E16">
        <w:rPr>
          <w:rFonts w:ascii="Calibri" w:hAnsi="Calibri"/>
        </w:rPr>
        <w:br/>
      </w:r>
      <w:r w:rsidR="00B64E16" w:rsidRPr="00D52718">
        <w:rPr>
          <w:rFonts w:ascii="Calibri" w:hAnsi="Calibri"/>
          <w:sz w:val="16"/>
          <w:lang w:val="en-US"/>
        </w:rPr>
        <w:t xml:space="preserve">[Picture from </w:t>
      </w:r>
      <w:r w:rsidR="00B64E16" w:rsidRPr="00D52718">
        <w:rPr>
          <w:rFonts w:ascii="Calibri" w:hAnsi="Calibri"/>
          <w:sz w:val="16"/>
        </w:rPr>
        <w:t xml:space="preserve">CD Padilla, EM </w:t>
      </w:r>
      <w:proofErr w:type="spellStart"/>
      <w:r w:rsidR="00B64E16" w:rsidRPr="00D52718">
        <w:rPr>
          <w:rFonts w:ascii="Calibri" w:hAnsi="Calibri"/>
          <w:sz w:val="16"/>
        </w:rPr>
        <w:t>Cutiongco</w:t>
      </w:r>
      <w:proofErr w:type="spellEnd"/>
      <w:r w:rsidR="00B64E16" w:rsidRPr="00D52718">
        <w:rPr>
          <w:rFonts w:ascii="Calibri" w:hAnsi="Calibri"/>
          <w:sz w:val="16"/>
        </w:rPr>
        <w:t xml:space="preserve">-de la Paz, MAD </w:t>
      </w:r>
      <w:proofErr w:type="spellStart"/>
      <w:r w:rsidR="00B64E16" w:rsidRPr="00D52718">
        <w:rPr>
          <w:rFonts w:ascii="Calibri" w:hAnsi="Calibri"/>
          <w:sz w:val="16"/>
        </w:rPr>
        <w:t>Chiong</w:t>
      </w:r>
      <w:proofErr w:type="spellEnd"/>
      <w:r w:rsidR="00B64E16" w:rsidRPr="00D52718">
        <w:rPr>
          <w:rFonts w:ascii="Calibri" w:hAnsi="Calibri"/>
          <w:sz w:val="16"/>
        </w:rPr>
        <w:t>, GS Charcos</w:t>
      </w:r>
      <w:r w:rsidR="00B64E16" w:rsidRPr="00D52718">
        <w:rPr>
          <w:rFonts w:ascii="Calibri" w:hAnsi="Calibri"/>
          <w:sz w:val="16"/>
          <w:lang w:val="en-US"/>
        </w:rPr>
        <w:t xml:space="preserve">, </w:t>
      </w:r>
      <w:r w:rsidR="00B64E16" w:rsidRPr="00D52718">
        <w:rPr>
          <w:rFonts w:ascii="Calibri" w:hAnsi="Calibri"/>
          <w:sz w:val="16"/>
          <w:lang w:val="it-IT"/>
        </w:rPr>
        <w:t>NS Cadag</w:t>
      </w:r>
      <w:r w:rsidR="00B64E16" w:rsidRPr="00D52718">
        <w:rPr>
          <w:rFonts w:ascii="Calibri" w:hAnsi="Calibri"/>
          <w:sz w:val="16"/>
          <w:lang w:val="en-US"/>
        </w:rPr>
        <w:t xml:space="preserve">. </w:t>
      </w:r>
      <w:r w:rsidR="00B64E16" w:rsidRPr="00D52718">
        <w:rPr>
          <w:rFonts w:ascii="Calibri" w:hAnsi="Calibri"/>
          <w:sz w:val="16"/>
        </w:rPr>
        <w:t xml:space="preserve">Acta </w:t>
      </w:r>
      <w:proofErr w:type="spellStart"/>
      <w:r w:rsidR="00B64E16" w:rsidRPr="00D52718">
        <w:rPr>
          <w:rFonts w:ascii="Calibri" w:hAnsi="Calibri"/>
          <w:sz w:val="16"/>
        </w:rPr>
        <w:t>Med</w:t>
      </w:r>
      <w:proofErr w:type="spellEnd"/>
      <w:r w:rsidR="00B64E16" w:rsidRPr="00D52718">
        <w:rPr>
          <w:rFonts w:ascii="Calibri" w:hAnsi="Calibri"/>
          <w:sz w:val="16"/>
        </w:rPr>
        <w:t xml:space="preserve"> </w:t>
      </w:r>
      <w:proofErr w:type="spellStart"/>
      <w:r w:rsidR="00B64E16" w:rsidRPr="00D52718">
        <w:rPr>
          <w:rFonts w:ascii="Calibri" w:hAnsi="Calibri"/>
          <w:sz w:val="16"/>
        </w:rPr>
        <w:t>Philipp</w:t>
      </w:r>
      <w:proofErr w:type="spellEnd"/>
      <w:r w:rsidR="00B64E16" w:rsidRPr="00D52718">
        <w:rPr>
          <w:rFonts w:ascii="Calibri" w:hAnsi="Calibri"/>
          <w:sz w:val="16"/>
        </w:rPr>
        <w:t>. 2009 Jan-Mar</w:t>
      </w:r>
      <w:proofErr w:type="gramStart"/>
      <w:r w:rsidR="00B64E16" w:rsidRPr="00D52718">
        <w:rPr>
          <w:rFonts w:ascii="Calibri" w:hAnsi="Calibri"/>
          <w:sz w:val="16"/>
        </w:rPr>
        <w:t>;43</w:t>
      </w:r>
      <w:proofErr w:type="gramEnd"/>
      <w:r w:rsidR="00B64E16" w:rsidRPr="00D52718">
        <w:rPr>
          <w:rFonts w:ascii="Calibri" w:hAnsi="Calibri"/>
          <w:sz w:val="16"/>
        </w:rPr>
        <w:t>(1):12-15.</w:t>
      </w:r>
      <w:r w:rsidR="00B64E16" w:rsidRPr="00D52718">
        <w:rPr>
          <w:rFonts w:ascii="Calibri" w:hAnsi="Calibri"/>
          <w:sz w:val="16"/>
          <w:lang w:val="en-US"/>
        </w:rPr>
        <w:t>]</w:t>
      </w:r>
    </w:p>
    <w:p w:rsidR="00DE1B5E" w:rsidRPr="00B64E16" w:rsidRDefault="00DE1B5E">
      <w:pPr>
        <w:pStyle w:val="Body"/>
        <w:jc w:val="center"/>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If this form is found, </w:t>
      </w:r>
      <w:r w:rsidRPr="00B64E16">
        <w:rPr>
          <w:rFonts w:ascii="Calibri" w:hAnsi="Calibri"/>
          <w:b/>
          <w:bCs/>
          <w:lang w:val="en-US"/>
        </w:rPr>
        <w:t>the parents should have karyotype testing</w:t>
      </w:r>
      <w:r w:rsidRPr="00B64E16">
        <w:rPr>
          <w:rFonts w:ascii="Calibri" w:hAnsi="Calibri"/>
          <w:lang w:val="en-US"/>
        </w:rPr>
        <w:t xml:space="preserve"> to determine either one is a translocation carrier.</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If one parent is a translocation carrier, the </w:t>
      </w:r>
      <w:r w:rsidRPr="00B64E16">
        <w:rPr>
          <w:rFonts w:ascii="Calibri" w:hAnsi="Calibri"/>
          <w:b/>
          <w:bCs/>
          <w:lang w:val="en-US"/>
        </w:rPr>
        <w:t>recurrence risk may increase dramatically</w:t>
      </w:r>
      <w:r w:rsidRPr="00B64E16">
        <w:rPr>
          <w:rFonts w:ascii="Calibri" w:hAnsi="Calibri"/>
          <w:lang w:val="en-US"/>
        </w:rPr>
        <w:t xml:space="preserve">. For example, if one parent is found to have a 21:21 translocation (both 21st chromosome are attached to each other), the recurrence risk for </w:t>
      </w:r>
      <w:proofErr w:type="spellStart"/>
      <w:r w:rsidRPr="00B64E16">
        <w:rPr>
          <w:rFonts w:ascii="Calibri" w:hAnsi="Calibri"/>
          <w:lang w:val="en-US"/>
        </w:rPr>
        <w:t>liveborn</w:t>
      </w:r>
      <w:proofErr w:type="spellEnd"/>
      <w:r w:rsidRPr="00B64E16">
        <w:rPr>
          <w:rFonts w:ascii="Calibri" w:hAnsi="Calibri"/>
          <w:lang w:val="en-US"/>
        </w:rPr>
        <w:t xml:space="preserve"> children is almost 100%. This is because the affected parent can only produce gametes containing either 2 copies (which when involved in conception would produce Down syndrome) or 0 copies (nonviable embryo).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The risk of congenital heart disease in translocation Down syndrome is t</w:t>
      </w:r>
      <w:r w:rsidRPr="00B64E16">
        <w:rPr>
          <w:rFonts w:ascii="Calibri" w:hAnsi="Calibri"/>
          <w:b/>
          <w:bCs/>
          <w:lang w:val="en-US"/>
        </w:rPr>
        <w:t>he same as in Trisomy 21 - about 40-50%</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risk of translocation Down syndrome is </w:t>
      </w:r>
      <w:r w:rsidRPr="00B64E16">
        <w:rPr>
          <w:rFonts w:ascii="Calibri" w:hAnsi="Calibri"/>
          <w:b/>
          <w:bCs/>
          <w:lang w:val="en-US"/>
        </w:rPr>
        <w:t>not affected by maternal age</w:t>
      </w:r>
      <w:r w:rsidRPr="00B64E16">
        <w:rPr>
          <w:rFonts w:ascii="Calibri" w:hAnsi="Calibri"/>
          <w:lang w:val="en-US"/>
        </w:rPr>
        <w:t xml:space="preserve"> as is trisomy 21, because the aging of the ovum is not a contributing factor. The risk of giving birth to a child with translocation Down syndrome would be the same fir a 20 year old or a 40 year old.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hAnsi="Calibri"/>
          <w:lang w:val="en-US"/>
        </w:rPr>
      </w:pPr>
      <w:r w:rsidRPr="00B64E16">
        <w:rPr>
          <w:rFonts w:ascii="Calibri" w:hAnsi="Calibri"/>
          <w:lang w:val="en-US"/>
        </w:rPr>
        <w:t xml:space="preserve">The risk of recurrence in a family with a child with Trisomy 21 is generally quoted as </w:t>
      </w:r>
      <w:r w:rsidRPr="00B64E16">
        <w:rPr>
          <w:rFonts w:ascii="Calibri" w:hAnsi="Calibri"/>
          <w:b/>
          <w:bCs/>
          <w:lang w:val="en-US"/>
        </w:rPr>
        <w:t>1% or the mother’s age related risk - whichever is greater</w:t>
      </w:r>
      <w:r w:rsidRPr="00B64E16">
        <w:rPr>
          <w:rFonts w:ascii="Calibri" w:hAnsi="Calibri"/>
          <w:lang w:val="en-US"/>
        </w:rPr>
        <w:t>.</w:t>
      </w: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28</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6 year old male is brought in for evaluation for behavior problems and overeating. His mother recounts that the child weighed 6 </w:t>
      </w:r>
      <w:proofErr w:type="spellStart"/>
      <w:r w:rsidRPr="00B64E16">
        <w:rPr>
          <w:rFonts w:ascii="Calibri" w:hAnsi="Calibri"/>
          <w:lang w:val="en-US"/>
        </w:rPr>
        <w:t>lb</w:t>
      </w:r>
      <w:proofErr w:type="spellEnd"/>
      <w:r w:rsidRPr="00B64E16">
        <w:rPr>
          <w:rFonts w:ascii="Calibri" w:hAnsi="Calibri"/>
          <w:lang w:val="en-US"/>
        </w:rPr>
        <w:t xml:space="preserve"> 10 </w:t>
      </w:r>
      <w:proofErr w:type="spellStart"/>
      <w:r w:rsidRPr="00B64E16">
        <w:rPr>
          <w:rFonts w:ascii="Calibri" w:hAnsi="Calibri"/>
          <w:lang w:val="en-US"/>
        </w:rPr>
        <w:t>oz</w:t>
      </w:r>
      <w:proofErr w:type="spellEnd"/>
      <w:r w:rsidRPr="00B64E16">
        <w:rPr>
          <w:rFonts w:ascii="Calibri" w:hAnsi="Calibri"/>
          <w:lang w:val="en-US"/>
        </w:rPr>
        <w:t xml:space="preserve"> at birth, and was a poor feeder in infancy, undergoing a failure to thrive workup at 6 months. However, beginning around age 3, he had a marked increase in appetite, and accordingly weight gain. His behavior is problematic, and he takes food from other children at his daycare or even from family members at mealtimes. In addition, he likes to eat unusual foodstuffs, such as margarine sticks or spoons of mayonnaise.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Physical exam reveals an overweight, distractible male with almond shaped eyes and multiple scabs on the arms which the mother reports are due to skin picking.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4CA7F7AB" wp14:editId="62D53033">
            <wp:extent cx="3564376" cy="3035673"/>
            <wp:effectExtent l="0" t="0" r="0" b="0"/>
            <wp:docPr id="1073741859" name="officeArt object"/>
            <wp:cNvGraphicFramePr/>
            <a:graphic xmlns:a="http://schemas.openxmlformats.org/drawingml/2006/main">
              <a:graphicData uri="http://schemas.openxmlformats.org/drawingml/2006/picture">
                <pic:pic xmlns:pic="http://schemas.openxmlformats.org/drawingml/2006/picture">
                  <pic:nvPicPr>
                    <pic:cNvPr id="1073741859" name="pasted-image.tiff"/>
                    <pic:cNvPicPr>
                      <a:picLocks noChangeAspect="1"/>
                    </pic:cNvPicPr>
                  </pic:nvPicPr>
                  <pic:blipFill>
                    <a:blip r:embed="rId71">
                      <a:extLst/>
                    </a:blip>
                    <a:srcRect l="31340" t="19317" r="8689" b="12653"/>
                    <a:stretch>
                      <a:fillRect/>
                    </a:stretch>
                  </pic:blipFill>
                  <pic:spPr>
                    <a:xfrm>
                      <a:off x="0" y="0"/>
                      <a:ext cx="3564376" cy="3035673"/>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72" w:history="1">
        <w:r w:rsidRPr="00B64E16">
          <w:rPr>
            <w:rStyle w:val="Hyperlink0"/>
            <w:rFonts w:ascii="Calibri" w:hAnsi="Calibri"/>
            <w:lang w:val="en-US"/>
          </w:rPr>
          <w:t>https://image.slidesharecdn.com/intellectualdisability-150415051941-conversion-gate01/95/intellectual-disability-29-638.jpg?cb=1429093273</w:t>
        </w:r>
      </w:hyperlink>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61"/>
        </w:numPr>
        <w:rPr>
          <w:rFonts w:ascii="Calibri" w:eastAsia="Arial" w:hAnsi="Calibri" w:cs="Arial"/>
          <w:lang w:val="en-US"/>
        </w:rPr>
      </w:pPr>
      <w:r w:rsidRPr="00B64E16">
        <w:rPr>
          <w:rFonts w:ascii="Calibri" w:hAnsi="Calibri"/>
          <w:lang w:val="en-US"/>
        </w:rPr>
        <w:t>What is the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A chromosome 15 deletion is identified on the patient’s chromosome test. Is the deletion more likely to be paternal or maternal?</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unrelated genetic syndrome is caused by a deletion of the same genetic material from the other parent?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is a major concern when follow-up this patient?   </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28</w:t>
      </w:r>
    </w:p>
    <w:p w:rsidR="00DE1B5E" w:rsidRPr="00B64E16" w:rsidRDefault="00DE1B5E">
      <w:pPr>
        <w:pStyle w:val="Body"/>
        <w:rPr>
          <w:rFonts w:ascii="Calibri" w:eastAsia="Arial" w:hAnsi="Calibri" w:cs="Arial"/>
        </w:rPr>
      </w:pPr>
    </w:p>
    <w:p w:rsidR="00DE1B5E" w:rsidRPr="00B64E16" w:rsidRDefault="00B64E16">
      <w:pPr>
        <w:pStyle w:val="Body"/>
        <w:numPr>
          <w:ilvl w:val="0"/>
          <w:numId w:val="62"/>
        </w:numPr>
        <w:rPr>
          <w:rFonts w:ascii="Calibri" w:eastAsia="Arial" w:hAnsi="Calibri" w:cs="Arial"/>
          <w:lang w:val="en-US"/>
        </w:rPr>
      </w:pPr>
      <w:r w:rsidRPr="00B64E16">
        <w:rPr>
          <w:rFonts w:ascii="Calibri" w:hAnsi="Calibri"/>
          <w:lang w:val="en-US"/>
        </w:rPr>
        <w:t xml:space="preserve">The most likely diagnosis is the </w:t>
      </w:r>
      <w:proofErr w:type="spellStart"/>
      <w:r w:rsidRPr="00B64E16">
        <w:rPr>
          <w:rFonts w:ascii="Calibri" w:hAnsi="Calibri"/>
          <w:b/>
          <w:bCs/>
          <w:lang w:val="en-US"/>
        </w:rPr>
        <w:t>Prader</w:t>
      </w:r>
      <w:proofErr w:type="spellEnd"/>
      <w:r w:rsidRPr="00B64E16">
        <w:rPr>
          <w:rFonts w:ascii="Calibri" w:hAnsi="Calibri"/>
          <w:b/>
          <w:bCs/>
          <w:lang w:val="en-US"/>
        </w:rPr>
        <w:t>-Willi syndrome</w:t>
      </w:r>
      <w:r w:rsidRPr="00B64E16">
        <w:rPr>
          <w:rFonts w:ascii="Calibri" w:hAnsi="Calibri"/>
          <w:lang w:val="en-US"/>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deletion of genetic material on </w:t>
      </w:r>
      <w:r w:rsidRPr="00B64E16">
        <w:rPr>
          <w:rFonts w:ascii="Calibri" w:hAnsi="Calibri"/>
          <w:b/>
          <w:bCs/>
          <w:lang w:val="en-US"/>
        </w:rPr>
        <w:t>chromosome 15q11-q13</w:t>
      </w:r>
      <w:r w:rsidRPr="00B64E16">
        <w:rPr>
          <w:rFonts w:ascii="Calibri" w:hAnsi="Calibri"/>
          <w:lang w:val="en-US"/>
        </w:rPr>
        <w:t xml:space="preserve"> is most often paternal.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If the same genetic region was deleted on the maternal chromosome 15, the patient would be expected to show signs of </w:t>
      </w:r>
      <w:proofErr w:type="spellStart"/>
      <w:r w:rsidRPr="00B64E16">
        <w:rPr>
          <w:rFonts w:ascii="Calibri" w:hAnsi="Calibri"/>
          <w:b/>
          <w:bCs/>
          <w:lang w:val="en-US"/>
        </w:rPr>
        <w:t>Angelman</w:t>
      </w:r>
      <w:proofErr w:type="spellEnd"/>
      <w:r w:rsidRPr="00B64E16">
        <w:rPr>
          <w:rFonts w:ascii="Calibri" w:hAnsi="Calibri"/>
          <w:b/>
          <w:bCs/>
          <w:lang w:val="en-US"/>
        </w:rPr>
        <w:t xml:space="preserve"> syndrome</w:t>
      </w:r>
      <w:r w:rsidRPr="00B64E16">
        <w:rPr>
          <w:rFonts w:ascii="Calibri" w:hAnsi="Calibri"/>
          <w:lang w:val="en-US"/>
        </w:rPr>
        <w:t xml:space="preserve">. </w:t>
      </w:r>
      <w:r w:rsidR="00D52718">
        <w:rPr>
          <w:rFonts w:ascii="Calibri" w:hAnsi="Calibri"/>
          <w:lang w:val="en-US"/>
        </w:rPr>
        <w:br/>
      </w:r>
      <w:r w:rsidRPr="00B64E16">
        <w:rPr>
          <w:rFonts w:ascii="Calibri" w:hAnsi="Calibri"/>
          <w:lang w:val="en-US"/>
        </w:rPr>
        <w:t xml:space="preserve">Hint: </w:t>
      </w:r>
      <w:proofErr w:type="spellStart"/>
      <w:r w:rsidRPr="00D52718">
        <w:rPr>
          <w:rFonts w:ascii="Calibri" w:hAnsi="Calibri"/>
          <w:b/>
          <w:lang w:val="en-US"/>
        </w:rPr>
        <w:t>P</w:t>
      </w:r>
      <w:r w:rsidRPr="00B64E16">
        <w:rPr>
          <w:rFonts w:ascii="Calibri" w:hAnsi="Calibri"/>
          <w:lang w:val="en-US"/>
        </w:rPr>
        <w:t>rader</w:t>
      </w:r>
      <w:proofErr w:type="spellEnd"/>
      <w:r w:rsidRPr="00B64E16">
        <w:rPr>
          <w:rFonts w:ascii="Calibri" w:hAnsi="Calibri"/>
          <w:lang w:val="en-US"/>
        </w:rPr>
        <w:t xml:space="preserve">-Willi has the </w:t>
      </w:r>
      <w:proofErr w:type="gramStart"/>
      <w:r w:rsidRPr="00D52718">
        <w:rPr>
          <w:rFonts w:ascii="Calibri" w:hAnsi="Calibri"/>
          <w:b/>
          <w:lang w:val="en-US"/>
        </w:rPr>
        <w:t>P</w:t>
      </w:r>
      <w:r w:rsidRPr="00B64E16">
        <w:rPr>
          <w:rFonts w:ascii="Calibri" w:hAnsi="Calibri"/>
          <w:lang w:val="en-US"/>
        </w:rPr>
        <w:t>aternal</w:t>
      </w:r>
      <w:proofErr w:type="gramEnd"/>
      <w:r w:rsidRPr="00B64E16">
        <w:rPr>
          <w:rFonts w:ascii="Calibri" w:hAnsi="Calibri"/>
          <w:lang w:val="en-US"/>
        </w:rPr>
        <w:t xml:space="preserve"> deletion. </w:t>
      </w:r>
      <w:proofErr w:type="spellStart"/>
      <w:r w:rsidRPr="00B64E16">
        <w:rPr>
          <w:rFonts w:ascii="Calibri" w:hAnsi="Calibri"/>
          <w:lang w:val="en-US"/>
        </w:rPr>
        <w:t>Angel</w:t>
      </w:r>
      <w:r w:rsidRPr="00D52718">
        <w:rPr>
          <w:rFonts w:ascii="Calibri" w:hAnsi="Calibri"/>
          <w:b/>
          <w:lang w:val="en-US"/>
        </w:rPr>
        <w:t>M</w:t>
      </w:r>
      <w:r w:rsidRPr="00B64E16">
        <w:rPr>
          <w:rFonts w:ascii="Calibri" w:hAnsi="Calibri"/>
          <w:lang w:val="en-US"/>
        </w:rPr>
        <w:t>an</w:t>
      </w:r>
      <w:proofErr w:type="spellEnd"/>
      <w:r w:rsidRPr="00B64E16">
        <w:rPr>
          <w:rFonts w:ascii="Calibri" w:hAnsi="Calibri"/>
          <w:lang w:val="en-US"/>
        </w:rPr>
        <w:t xml:space="preserve"> syndrome has the </w:t>
      </w:r>
      <w:proofErr w:type="gramStart"/>
      <w:r w:rsidRPr="00D52718">
        <w:rPr>
          <w:rFonts w:ascii="Calibri" w:hAnsi="Calibri"/>
          <w:b/>
          <w:lang w:val="en-US"/>
        </w:rPr>
        <w:t>M</w:t>
      </w:r>
      <w:r w:rsidRPr="00B64E16">
        <w:rPr>
          <w:rFonts w:ascii="Calibri" w:hAnsi="Calibri"/>
          <w:lang w:val="en-US"/>
        </w:rPr>
        <w:t>aternal</w:t>
      </w:r>
      <w:proofErr w:type="gramEnd"/>
      <w:r w:rsidRPr="00B64E16">
        <w:rPr>
          <w:rFonts w:ascii="Calibri" w:hAnsi="Calibri"/>
          <w:lang w:val="en-US"/>
        </w:rPr>
        <w:t xml:space="preserve"> deletion.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 major concern of this patient is </w:t>
      </w:r>
      <w:r w:rsidRPr="00B64E16">
        <w:rPr>
          <w:rFonts w:ascii="Calibri" w:hAnsi="Calibri"/>
          <w:b/>
          <w:bCs/>
          <w:lang w:val="en-US"/>
        </w:rPr>
        <w:t>weight</w:t>
      </w:r>
      <w:r w:rsidRPr="00B64E16">
        <w:rPr>
          <w:rFonts w:ascii="Calibri" w:hAnsi="Calibri"/>
          <w:lang w:val="en-US"/>
        </w:rPr>
        <w:t xml:space="preserve">. Dietary restriction, exercise and close supervision on stealing food behavior should be implemented on the patient to prevent obesity, which leads to morbidity and mortality.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it-IT"/>
        </w:rPr>
        <w:t>DJ Driscoll, JL Miller, S</w:t>
      </w:r>
      <w:r w:rsidRPr="00B64E16">
        <w:rPr>
          <w:rFonts w:ascii="Calibri" w:hAnsi="Calibri"/>
          <w:lang w:val="en-US"/>
        </w:rPr>
        <w:t xml:space="preserve"> </w:t>
      </w:r>
      <w:r w:rsidRPr="00B64E16">
        <w:rPr>
          <w:rFonts w:ascii="Calibri" w:hAnsi="Calibri"/>
          <w:lang w:val="de-DE"/>
        </w:rPr>
        <w:t>Schwartz, SB Cassidy</w:t>
      </w:r>
      <w:r w:rsidRPr="00B64E16">
        <w:rPr>
          <w:rFonts w:ascii="Calibri" w:hAnsi="Calibri"/>
          <w:lang w:val="en-US"/>
        </w:rPr>
        <w:t xml:space="preserve">. </w:t>
      </w:r>
      <w:r w:rsidRPr="00B64E16">
        <w:rPr>
          <w:rFonts w:ascii="Calibri" w:hAnsi="Calibri"/>
          <w:lang w:val="de-DE"/>
        </w:rPr>
        <w:t>Prader-Willi Syndrome</w:t>
      </w:r>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29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child </w:t>
      </w:r>
      <w:proofErr w:type="gramStart"/>
      <w:r w:rsidRPr="00B64E16">
        <w:rPr>
          <w:rFonts w:ascii="Calibri" w:hAnsi="Calibri"/>
          <w:lang w:val="en-US"/>
        </w:rPr>
        <w:t>awaits</w:t>
      </w:r>
      <w:proofErr w:type="gramEnd"/>
      <w:r w:rsidRPr="00B64E16">
        <w:rPr>
          <w:rFonts w:ascii="Calibri" w:hAnsi="Calibri"/>
          <w:lang w:val="en-US"/>
        </w:rPr>
        <w:t xml:space="preserve"> in your exam room, brought in for evaluation by his mother who is concerned about his sore throat. He is a four year old boy who is generally cooperative with the evaluation, and very talkative, chatting nonstop during the examination. You notice a few unusual physical features including bright blue eyes with intricate stellate pattern, upturned nose, full lips and long philtrum. He is mildly short </w:t>
      </w:r>
      <w:r w:rsidR="00D52718" w:rsidRPr="00B64E16">
        <w:rPr>
          <w:rFonts w:ascii="Calibri" w:hAnsi="Calibri"/>
          <w:lang w:val="en-US"/>
        </w:rPr>
        <w:t>stature</w:t>
      </w:r>
      <w:r w:rsidRPr="00B64E16">
        <w:rPr>
          <w:rFonts w:ascii="Calibri" w:hAnsi="Calibri"/>
          <w:lang w:val="en-US"/>
        </w:rPr>
        <w:t>. An elevated blood pressure and a systolic cardiac murmur are detected. He is pictured below.</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eastAsia="Arial" w:hAnsi="Calibri" w:cs="Arial"/>
          <w:noProof/>
          <w:lang w:val="en-US"/>
        </w:rPr>
        <w:drawing>
          <wp:inline distT="0" distB="0" distL="0" distR="0" wp14:anchorId="27A70B37" wp14:editId="4E660C07">
            <wp:extent cx="2894371" cy="3146271"/>
            <wp:effectExtent l="0" t="0" r="0" b="0"/>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pasted-image.png"/>
                    <pic:cNvPicPr>
                      <a:picLocks noChangeAspect="1"/>
                    </pic:cNvPicPr>
                  </pic:nvPicPr>
                  <pic:blipFill>
                    <a:blip r:embed="rId73">
                      <a:extLst/>
                    </a:blip>
                    <a:srcRect t="6776"/>
                    <a:stretch>
                      <a:fillRect/>
                    </a:stretch>
                  </pic:blipFill>
                  <pic:spPr>
                    <a:xfrm>
                      <a:off x="0" y="0"/>
                      <a:ext cx="2894371" cy="3146271"/>
                    </a:xfrm>
                    <a:prstGeom prst="rect">
                      <a:avLst/>
                    </a:prstGeom>
                    <a:ln w="12700" cap="flat">
                      <a:noFill/>
                      <a:miter lim="400000"/>
                    </a:ln>
                    <a:effectLst/>
                  </pic:spPr>
                </pic:pic>
              </a:graphicData>
            </a:graphic>
          </wp:inline>
        </w:drawing>
      </w:r>
      <w:r w:rsidRPr="00B64E16">
        <w:rPr>
          <w:rFonts w:ascii="Calibri" w:hAnsi="Calibri"/>
          <w:lang w:val="en-US"/>
        </w:rPr>
        <w:t xml:space="preserve">  </w:t>
      </w:r>
      <w:r w:rsidRPr="00B64E16">
        <w:rPr>
          <w:rFonts w:ascii="Calibri" w:eastAsia="Arial" w:hAnsi="Calibri" w:cs="Arial"/>
          <w:noProof/>
          <w:lang w:val="en-US"/>
        </w:rPr>
        <w:drawing>
          <wp:inline distT="0" distB="0" distL="0" distR="0" wp14:anchorId="3BE85A96" wp14:editId="5BE7F180">
            <wp:extent cx="2794920" cy="978071"/>
            <wp:effectExtent l="0" t="0" r="0" b="0"/>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pasted-image.png"/>
                    <pic:cNvPicPr>
                      <a:picLocks noChangeAspect="1"/>
                    </pic:cNvPicPr>
                  </pic:nvPicPr>
                  <pic:blipFill>
                    <a:blip r:embed="rId73">
                      <a:extLst/>
                    </a:blip>
                    <a:srcRect l="13535" t="39056" r="13535" b="39056"/>
                    <a:stretch>
                      <a:fillRect/>
                    </a:stretch>
                  </pic:blipFill>
                  <pic:spPr>
                    <a:xfrm>
                      <a:off x="0" y="0"/>
                      <a:ext cx="2794920" cy="978071"/>
                    </a:xfrm>
                    <a:prstGeom prst="rect">
                      <a:avLst/>
                    </a:prstGeom>
                    <a:ln w="12700" cap="flat">
                      <a:noFill/>
                      <a:miter lim="400000"/>
                    </a:ln>
                    <a:effectLst/>
                  </pic:spPr>
                </pic:pic>
              </a:graphicData>
            </a:graphic>
          </wp:inline>
        </w:drawing>
      </w:r>
    </w:p>
    <w:p w:rsidR="00DE1B5E" w:rsidRPr="00B64E16" w:rsidRDefault="00B64E16">
      <w:pPr>
        <w:pStyle w:val="Body"/>
        <w:rPr>
          <w:rFonts w:ascii="Calibri" w:eastAsia="Arial" w:hAnsi="Calibri" w:cs="Arial"/>
        </w:rPr>
      </w:pPr>
      <w:r w:rsidRPr="00B64E16">
        <w:rPr>
          <w:rFonts w:ascii="Calibri" w:hAnsi="Calibri"/>
          <w:lang w:val="en-US"/>
        </w:rPr>
        <w:t xml:space="preserve">[Picture from </w:t>
      </w:r>
      <w:hyperlink r:id="rId74" w:history="1">
        <w:r w:rsidRPr="00B64E16">
          <w:rPr>
            <w:rFonts w:ascii="Calibri" w:hAnsi="Calibri"/>
            <w:lang w:val="en-US"/>
          </w:rPr>
          <w:t>http://medgen.genetics.utah.edu/photographs/pages/williams.htm</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numPr>
          <w:ilvl w:val="0"/>
          <w:numId w:val="63"/>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typical cardiac lesion associated with this condition?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Name another likely cause for this child</w:t>
      </w:r>
      <w:r w:rsidRPr="00B64E16">
        <w:rPr>
          <w:rFonts w:ascii="Calibri" w:hAnsi="Calibri"/>
        </w:rPr>
        <w:t xml:space="preserve">’s </w:t>
      </w:r>
      <w:proofErr w:type="spellStart"/>
      <w:r w:rsidRPr="00B64E16">
        <w:rPr>
          <w:rFonts w:ascii="Calibri" w:hAnsi="Calibri"/>
        </w:rPr>
        <w:t>hypertension</w:t>
      </w:r>
      <w:proofErr w:type="spellEnd"/>
      <w:r w:rsidRPr="00B64E16">
        <w:rPr>
          <w:rFonts w:ascii="Calibri" w:hAnsi="Calibri"/>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How is the disorder diagnosed (what test would you order)?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Which electrolyte in this patient is most likely to be abnormal and should be checked? </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Genetic Quiz </w:t>
      </w:r>
      <w:r w:rsidRPr="00B64E16">
        <w:rPr>
          <w:rFonts w:ascii="Calibri" w:hAnsi="Calibri"/>
          <w:b/>
          <w:bCs/>
          <w:sz w:val="30"/>
          <w:szCs w:val="30"/>
        </w:rPr>
        <w:t xml:space="preserve">– </w:t>
      </w:r>
      <w:r w:rsidRPr="00B64E16">
        <w:rPr>
          <w:rFonts w:ascii="Calibri" w:hAnsi="Calibri"/>
          <w:b/>
          <w:bCs/>
          <w:sz w:val="30"/>
          <w:szCs w:val="30"/>
          <w:lang w:val="nl-NL"/>
        </w:rPr>
        <w:t>Week</w:t>
      </w:r>
      <w:r w:rsidRPr="00B64E16">
        <w:rPr>
          <w:rFonts w:ascii="Calibri" w:hAnsi="Calibri"/>
          <w:b/>
          <w:bCs/>
          <w:sz w:val="30"/>
          <w:szCs w:val="30"/>
          <w:lang w:val="en-US"/>
        </w:rPr>
        <w:t xml:space="preserve"> 29 </w:t>
      </w:r>
    </w:p>
    <w:p w:rsidR="00DE1B5E" w:rsidRPr="00B64E16" w:rsidRDefault="00DE1B5E">
      <w:pPr>
        <w:pStyle w:val="Body"/>
        <w:rPr>
          <w:rFonts w:ascii="Calibri" w:eastAsia="Arial" w:hAnsi="Calibri" w:cs="Arial"/>
        </w:rPr>
      </w:pPr>
    </w:p>
    <w:p w:rsidR="00DE1B5E" w:rsidRPr="00B64E16" w:rsidRDefault="00B64E16">
      <w:pPr>
        <w:pStyle w:val="Body"/>
        <w:numPr>
          <w:ilvl w:val="0"/>
          <w:numId w:val="64"/>
        </w:numPr>
        <w:rPr>
          <w:rFonts w:ascii="Calibri" w:eastAsia="Arial" w:hAnsi="Calibri" w:cs="Arial"/>
          <w:lang w:val="en-US"/>
        </w:rPr>
      </w:pPr>
      <w:r w:rsidRPr="00B64E16">
        <w:rPr>
          <w:rFonts w:ascii="Calibri" w:hAnsi="Calibri"/>
          <w:lang w:val="en-US"/>
        </w:rPr>
        <w:t xml:space="preserve">The diagnosis is </w:t>
      </w:r>
      <w:proofErr w:type="gramStart"/>
      <w:r w:rsidRPr="00B64E16">
        <w:rPr>
          <w:rFonts w:ascii="Calibri" w:hAnsi="Calibri"/>
          <w:b/>
          <w:bCs/>
          <w:lang w:val="fr-FR"/>
        </w:rPr>
        <w:t>Williams</w:t>
      </w:r>
      <w:proofErr w:type="gramEnd"/>
      <w:r w:rsidRPr="00B64E16">
        <w:rPr>
          <w:rFonts w:ascii="Calibri" w:hAnsi="Calibri"/>
          <w:b/>
          <w:bCs/>
          <w:lang w:val="fr-FR"/>
        </w:rPr>
        <w:t xml:space="preserve"> syndrome</w:t>
      </w:r>
      <w:r w:rsidRPr="00B64E16">
        <w:rPr>
          <w:rFonts w:ascii="Calibri" w:hAnsi="Calibri"/>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typical cardiac lesion associated with this disorder is </w:t>
      </w:r>
      <w:r w:rsidRPr="00B64E16">
        <w:rPr>
          <w:rFonts w:ascii="Calibri" w:hAnsi="Calibri"/>
          <w:b/>
          <w:bCs/>
          <w:lang w:val="pt-PT"/>
        </w:rPr>
        <w:t>supravalvular aortic stenosis</w:t>
      </w:r>
      <w:r w:rsidRPr="00B64E16">
        <w:rPr>
          <w:rFonts w:ascii="Calibri" w:hAnsi="Calibri"/>
          <w:lang w:val="en-US"/>
        </w:rPr>
        <w:t>, although peripheral pulmonic stenosis, pulmonic valve stenosis, ASD and VSD are also seen.</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Another likely reason for the hypertension is a </w:t>
      </w:r>
      <w:r w:rsidRPr="00B64E16">
        <w:rPr>
          <w:rFonts w:ascii="Calibri" w:hAnsi="Calibri"/>
          <w:b/>
          <w:bCs/>
          <w:lang w:val="en-US"/>
        </w:rPr>
        <w:t>renal abnormality</w:t>
      </w:r>
      <w:r w:rsidRPr="00B64E16">
        <w:rPr>
          <w:rFonts w:ascii="Calibri" w:hAnsi="Calibri"/>
          <w:lang w:val="en-US"/>
        </w:rPr>
        <w:t xml:space="preserve">, typically renal artery stenosis. Other renal abnormalities included ectopic kidney, </w:t>
      </w:r>
      <w:proofErr w:type="spellStart"/>
      <w:r w:rsidRPr="00B64E16">
        <w:rPr>
          <w:rFonts w:ascii="Calibri" w:hAnsi="Calibri"/>
          <w:lang w:val="en-US"/>
        </w:rPr>
        <w:t>nephrocalcinosis</w:t>
      </w:r>
      <w:proofErr w:type="spellEnd"/>
      <w:r w:rsidRPr="00B64E16">
        <w:rPr>
          <w:rFonts w:ascii="Calibri" w:hAnsi="Calibri"/>
          <w:lang w:val="en-US"/>
        </w:rPr>
        <w:t>, absent kidney, or asymmetric kidney size.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This is a </w:t>
      </w:r>
      <w:r w:rsidRPr="00B64E16">
        <w:rPr>
          <w:rFonts w:ascii="Calibri" w:hAnsi="Calibri"/>
          <w:b/>
          <w:bCs/>
          <w:lang w:val="en-US"/>
        </w:rPr>
        <w:t>microdeletion syndrome</w:t>
      </w:r>
      <w:r w:rsidRPr="00B64E16">
        <w:rPr>
          <w:rFonts w:ascii="Calibri" w:hAnsi="Calibri"/>
          <w:lang w:val="en-US"/>
        </w:rPr>
        <w:t>, which can be detected on a chromosome analysis if deletion is large, but usually requires FISH (Fluorescent in situ hybridization) to detect.</w:t>
      </w:r>
    </w:p>
    <w:p w:rsidR="00DE1B5E" w:rsidRPr="00B64E16" w:rsidRDefault="00B64E16">
      <w:pPr>
        <w:pStyle w:val="Body"/>
        <w:rPr>
          <w:rFonts w:ascii="Calibri" w:eastAsia="Arial" w:hAnsi="Calibri" w:cs="Arial"/>
        </w:rPr>
      </w:pPr>
      <w:r w:rsidRPr="00B64E16">
        <w:rPr>
          <w:rFonts w:ascii="Calibri" w:hAnsi="Calibri"/>
        </w:rPr>
        <w:t xml:space="preserve"> </w:t>
      </w:r>
    </w:p>
    <w:p w:rsidR="00DE1B5E" w:rsidRPr="00B64E16" w:rsidRDefault="00B64E16">
      <w:pPr>
        <w:pStyle w:val="Body"/>
        <w:numPr>
          <w:ilvl w:val="0"/>
          <w:numId w:val="2"/>
        </w:numPr>
        <w:rPr>
          <w:rFonts w:ascii="Calibri" w:eastAsia="Arial" w:hAnsi="Calibri" w:cs="Arial"/>
          <w:lang w:val="it-IT"/>
        </w:rPr>
      </w:pPr>
      <w:r w:rsidRPr="00B64E16">
        <w:rPr>
          <w:rFonts w:ascii="Calibri" w:hAnsi="Calibri"/>
          <w:b/>
          <w:bCs/>
          <w:lang w:val="it-IT"/>
        </w:rPr>
        <w:t>Hypercalcemia</w:t>
      </w:r>
      <w:r w:rsidRPr="00B64E16">
        <w:rPr>
          <w:rFonts w:ascii="Calibri" w:hAnsi="Calibri"/>
          <w:lang w:val="en-US"/>
        </w:rPr>
        <w:t xml:space="preserve"> can occur in 15%-50% of patients. Therefore, </w:t>
      </w:r>
      <w:r w:rsidRPr="00B64E16">
        <w:rPr>
          <w:rFonts w:ascii="Calibri" w:hAnsi="Calibri"/>
          <w:b/>
          <w:bCs/>
          <w:lang w:val="en-US"/>
        </w:rPr>
        <w:t>serum calcium and urine spot</w:t>
      </w:r>
      <w:r w:rsidRPr="00B64E16">
        <w:rPr>
          <w:rFonts w:ascii="Calibri" w:hAnsi="Calibri"/>
          <w:b/>
          <w:bCs/>
          <w:lang w:val="it-IT"/>
        </w:rPr>
        <w:t xml:space="preserve"> calcium/creatinine ratio</w:t>
      </w:r>
      <w:r w:rsidRPr="00B64E16">
        <w:rPr>
          <w:rFonts w:ascii="Calibri" w:hAnsi="Calibri"/>
          <w:lang w:val="en-US"/>
        </w:rPr>
        <w:t xml:space="preserve"> should be checked.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it-IT"/>
        </w:rPr>
        <w:t>CA Morris</w:t>
      </w:r>
      <w:r w:rsidRPr="00B64E16">
        <w:rPr>
          <w:rFonts w:ascii="Calibri" w:hAnsi="Calibri"/>
          <w:lang w:val="en-US"/>
        </w:rPr>
        <w:t xml:space="preserve">. </w:t>
      </w:r>
      <w:proofErr w:type="gramStart"/>
      <w:r w:rsidRPr="00B64E16">
        <w:rPr>
          <w:rFonts w:ascii="Calibri" w:hAnsi="Calibri"/>
          <w:lang w:val="en-US"/>
        </w:rPr>
        <w:t>Williams</w:t>
      </w:r>
      <w:r w:rsidRPr="00B64E16">
        <w:rPr>
          <w:rFonts w:ascii="Calibri" w:hAnsi="Calibri"/>
          <w:lang w:val="fr-FR"/>
        </w:rPr>
        <w:t xml:space="preserve"> Syndrome</w:t>
      </w:r>
      <w:r w:rsidRPr="00B64E16">
        <w:rPr>
          <w:rFonts w:ascii="Calibri" w:hAnsi="Calibri"/>
          <w:lang w:val="en-US"/>
        </w:rPr>
        <w:t>.</w:t>
      </w:r>
      <w:proofErr w:type="gram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30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one year girl is noted to have a marked streaks and whorls of hyperpigmentation over her trunk, arms, and legs. The mother is present, but is of the limited intelligence, so the father provides the history. The skin abnormalities were not present at birth, but developed within the first few weeks of life. They began as lines of blisters which then became more wart-like in appearance </w:t>
      </w:r>
      <w:r w:rsidRPr="00B64E16">
        <w:rPr>
          <w:rFonts w:ascii="Calibri" w:hAnsi="Calibri"/>
        </w:rPr>
        <w:t xml:space="preserve">– </w:t>
      </w:r>
      <w:r w:rsidRPr="00B64E16">
        <w:rPr>
          <w:rFonts w:ascii="Calibri" w:hAnsi="Calibri"/>
          <w:lang w:val="en-US"/>
        </w:rPr>
        <w:t>when those resolved, the affected areas became darkened in color. The lesions are pictured below.</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6C28A080" wp14:editId="6DA24901">
            <wp:extent cx="3128569" cy="2344801"/>
            <wp:effectExtent l="0" t="0" r="0" b="0"/>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pasted-image.png"/>
                    <pic:cNvPicPr>
                      <a:picLocks noChangeAspect="1"/>
                    </pic:cNvPicPr>
                  </pic:nvPicPr>
                  <pic:blipFill>
                    <a:blip r:embed="rId75">
                      <a:extLst/>
                    </a:blip>
                    <a:stretch>
                      <a:fillRect/>
                    </a:stretch>
                  </pic:blipFill>
                  <pic:spPr>
                    <a:xfrm>
                      <a:off x="0" y="0"/>
                      <a:ext cx="3128569" cy="2344801"/>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Pediatrics in Review (2007) 28:11 </w:t>
      </w:r>
      <w:r w:rsidRPr="00B64E16">
        <w:rPr>
          <w:rFonts w:ascii="Calibri" w:hAnsi="Calibri"/>
        </w:rPr>
        <w:br/>
      </w:r>
      <w:r w:rsidRPr="00B64E16">
        <w:rPr>
          <w:rFonts w:ascii="Calibri" w:hAnsi="Calibri"/>
          <w:lang w:val="en-US"/>
        </w:rPr>
        <w:t>http://pedsinreview.aappublications.org/content/28/11/429]</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Additional family history reveals that the mother has similar lesions on her trunk and extremities. In addition, she has dental abnormalities (pictured below). This couple has had two pregnancy losses prior to this child</w:t>
      </w:r>
      <w:r w:rsidRPr="00B64E16">
        <w:rPr>
          <w:rFonts w:ascii="Calibri" w:hAnsi="Calibri"/>
        </w:rPr>
        <w:t>’</w:t>
      </w:r>
      <w:r w:rsidRPr="00B64E16">
        <w:rPr>
          <w:rFonts w:ascii="Calibri" w:hAnsi="Calibri"/>
          <w:lang w:val="en-US"/>
        </w:rPr>
        <w:t xml:space="preserve">s birth. </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05D7AAF8" wp14:editId="3DC6AC75">
            <wp:extent cx="2667000" cy="1774997"/>
            <wp:effectExtent l="0" t="0" r="0" b="0"/>
            <wp:docPr id="1073741863" name="officeArt object"/>
            <wp:cNvGraphicFramePr/>
            <a:graphic xmlns:a="http://schemas.openxmlformats.org/drawingml/2006/main">
              <a:graphicData uri="http://schemas.openxmlformats.org/drawingml/2006/picture">
                <pic:pic xmlns:pic="http://schemas.openxmlformats.org/drawingml/2006/picture">
                  <pic:nvPicPr>
                    <pic:cNvPr id="1073741863" name="pasted-image.png"/>
                    <pic:cNvPicPr>
                      <a:picLocks noChangeAspect="1"/>
                    </pic:cNvPicPr>
                  </pic:nvPicPr>
                  <pic:blipFill>
                    <a:blip r:embed="rId76">
                      <a:extLst/>
                    </a:blip>
                    <a:srcRect/>
                    <a:stretch>
                      <a:fillRect/>
                    </a:stretch>
                  </pic:blipFill>
                  <pic:spPr>
                    <a:xfrm>
                      <a:off x="0" y="0"/>
                      <a:ext cx="2666875" cy="1774914"/>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[Picture from http://www.dentaloracle.org/vip/hypodontia/pictures/H118.jpg]</w:t>
      </w:r>
    </w:p>
    <w:p w:rsidR="00DE1B5E" w:rsidRPr="00B64E16" w:rsidRDefault="00DE1B5E">
      <w:pPr>
        <w:pStyle w:val="Body"/>
        <w:jc w:val="center"/>
        <w:rPr>
          <w:rFonts w:ascii="Calibri" w:eastAsia="Arial" w:hAnsi="Calibri" w:cs="Arial"/>
        </w:rPr>
      </w:pPr>
    </w:p>
    <w:p w:rsidR="00DE1B5E" w:rsidRPr="00B64E16" w:rsidRDefault="00B64E16">
      <w:pPr>
        <w:pStyle w:val="Body"/>
        <w:numPr>
          <w:ilvl w:val="0"/>
          <w:numId w:val="65"/>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How is it inherited?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significance of the prior pregnancy losses?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hAnsi="Calibri"/>
          <w:lang w:val="en-US"/>
        </w:rPr>
      </w:pPr>
      <w:r w:rsidRPr="00B64E16">
        <w:rPr>
          <w:rFonts w:ascii="Calibri" w:hAnsi="Calibri"/>
          <w:lang w:val="en-US"/>
        </w:rPr>
        <w:t>Besides involvement of the skin and teeth, name two other systems involved in this disorder.</w:t>
      </w: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30 </w:t>
      </w:r>
    </w:p>
    <w:p w:rsidR="00DE1B5E" w:rsidRPr="00B64E16" w:rsidRDefault="00DE1B5E">
      <w:pPr>
        <w:pStyle w:val="Body"/>
        <w:rPr>
          <w:rFonts w:ascii="Calibri" w:eastAsia="Arial" w:hAnsi="Calibri" w:cs="Arial"/>
        </w:rPr>
      </w:pPr>
    </w:p>
    <w:p w:rsidR="00DE1B5E" w:rsidRPr="00B64E16" w:rsidRDefault="00B64E16">
      <w:pPr>
        <w:pStyle w:val="Body"/>
        <w:numPr>
          <w:ilvl w:val="0"/>
          <w:numId w:val="66"/>
        </w:numPr>
        <w:rPr>
          <w:rFonts w:ascii="Calibri" w:eastAsia="Arial" w:hAnsi="Calibri" w:cs="Arial"/>
          <w:lang w:val="en-US"/>
        </w:rPr>
      </w:pPr>
      <w:r w:rsidRPr="00B64E16">
        <w:rPr>
          <w:rFonts w:ascii="Calibri" w:hAnsi="Calibri"/>
          <w:lang w:val="en-US"/>
        </w:rPr>
        <w:t xml:space="preserve">This disorder is </w:t>
      </w:r>
      <w:r w:rsidRPr="00B64E16">
        <w:rPr>
          <w:rFonts w:ascii="Calibri" w:hAnsi="Calibri"/>
          <w:b/>
          <w:bCs/>
          <w:lang w:val="it-IT"/>
        </w:rPr>
        <w:t>incontinentia pigmenti</w:t>
      </w:r>
      <w:r w:rsidRPr="00B64E16">
        <w:rPr>
          <w:rFonts w:ascii="Calibri" w:hAnsi="Calibri"/>
          <w:lang w:val="en-US"/>
        </w:rPr>
        <w:t xml:space="preserve">. It typically follows a four stage process </w:t>
      </w:r>
      <w:r w:rsidRPr="00B64E16">
        <w:rPr>
          <w:rFonts w:ascii="Calibri" w:hAnsi="Calibri"/>
        </w:rPr>
        <w:t>–</w:t>
      </w:r>
    </w:p>
    <w:p w:rsidR="00DE1B5E" w:rsidRPr="00B64E16" w:rsidRDefault="00B64E16">
      <w:pPr>
        <w:pStyle w:val="Body"/>
        <w:numPr>
          <w:ilvl w:val="1"/>
          <w:numId w:val="68"/>
        </w:numPr>
        <w:rPr>
          <w:rFonts w:ascii="Calibri" w:eastAsia="Arial" w:hAnsi="Calibri" w:cs="Arial"/>
          <w:lang w:val="en-US"/>
        </w:rPr>
      </w:pPr>
      <w:r w:rsidRPr="00B64E16">
        <w:rPr>
          <w:rFonts w:ascii="Calibri" w:hAnsi="Calibri"/>
          <w:b/>
          <w:bCs/>
          <w:lang w:val="en-US"/>
        </w:rPr>
        <w:t>Inflammatory stage</w:t>
      </w:r>
      <w:r w:rsidRPr="00B64E16">
        <w:rPr>
          <w:rFonts w:ascii="Calibri" w:hAnsi="Calibri"/>
          <w:lang w:val="en-US"/>
        </w:rPr>
        <w:t xml:space="preserve"> when there are very tense vesicles (may be in the first few weeks of life) </w:t>
      </w:r>
    </w:p>
    <w:p w:rsidR="00DE1B5E" w:rsidRPr="00B64E16" w:rsidRDefault="00B64E16">
      <w:pPr>
        <w:pStyle w:val="Body"/>
        <w:numPr>
          <w:ilvl w:val="1"/>
          <w:numId w:val="68"/>
        </w:numPr>
        <w:rPr>
          <w:rFonts w:ascii="Calibri" w:eastAsia="Arial" w:hAnsi="Calibri" w:cs="Arial"/>
          <w:lang w:val="fr-FR"/>
        </w:rPr>
      </w:pPr>
      <w:proofErr w:type="spellStart"/>
      <w:r w:rsidRPr="00B64E16">
        <w:rPr>
          <w:rFonts w:ascii="Calibri" w:hAnsi="Calibri"/>
          <w:b/>
          <w:bCs/>
          <w:lang w:val="fr-FR"/>
        </w:rPr>
        <w:t>Verrucous</w:t>
      </w:r>
      <w:proofErr w:type="spellEnd"/>
      <w:r w:rsidRPr="00B64E16">
        <w:rPr>
          <w:rFonts w:ascii="Calibri" w:hAnsi="Calibri"/>
          <w:b/>
          <w:bCs/>
          <w:lang w:val="fr-FR"/>
        </w:rPr>
        <w:t xml:space="preserve"> stage</w:t>
      </w:r>
      <w:r w:rsidRPr="00B64E16">
        <w:rPr>
          <w:rFonts w:ascii="Calibri" w:hAnsi="Calibri"/>
        </w:rPr>
        <w:t xml:space="preserve"> – </w:t>
      </w:r>
      <w:r w:rsidRPr="00B64E16">
        <w:rPr>
          <w:rFonts w:ascii="Calibri" w:hAnsi="Calibri"/>
          <w:lang w:val="en-US"/>
        </w:rPr>
        <w:t xml:space="preserve">the areas develop verrucous plaques, may or may not be associated with bullae </w:t>
      </w:r>
      <w:r w:rsidRPr="00B64E16">
        <w:rPr>
          <w:rFonts w:ascii="Calibri" w:hAnsi="Calibri"/>
        </w:rPr>
        <w:t xml:space="preserve">– </w:t>
      </w:r>
      <w:r w:rsidRPr="00B64E16">
        <w:rPr>
          <w:rFonts w:ascii="Calibri" w:hAnsi="Calibri"/>
          <w:lang w:val="en-US"/>
        </w:rPr>
        <w:t>after the first few weeks of life.</w:t>
      </w:r>
    </w:p>
    <w:p w:rsidR="00DE1B5E" w:rsidRPr="00B64E16" w:rsidRDefault="00B64E16">
      <w:pPr>
        <w:pStyle w:val="Body"/>
        <w:numPr>
          <w:ilvl w:val="1"/>
          <w:numId w:val="68"/>
        </w:numPr>
        <w:rPr>
          <w:rFonts w:ascii="Calibri" w:eastAsia="Arial" w:hAnsi="Calibri" w:cs="Arial"/>
          <w:lang w:val="en-US"/>
        </w:rPr>
      </w:pPr>
      <w:r w:rsidRPr="00B64E16">
        <w:rPr>
          <w:rFonts w:ascii="Calibri" w:hAnsi="Calibri"/>
          <w:b/>
          <w:bCs/>
          <w:lang w:val="en-US"/>
        </w:rPr>
        <w:t>Pigmentary stage</w:t>
      </w:r>
      <w:r w:rsidRPr="00B64E16">
        <w:rPr>
          <w:rFonts w:ascii="Calibri" w:hAnsi="Calibri"/>
        </w:rPr>
        <w:t xml:space="preserve"> – </w:t>
      </w:r>
      <w:r w:rsidRPr="00B64E16">
        <w:rPr>
          <w:rFonts w:ascii="Calibri" w:hAnsi="Calibri"/>
          <w:lang w:val="en-US"/>
        </w:rPr>
        <w:t xml:space="preserve">the area develops swirled or streaky hyperpigmentation, generally 2nd-6th months of life </w:t>
      </w:r>
      <w:r w:rsidRPr="00B64E16">
        <w:rPr>
          <w:rFonts w:ascii="Calibri" w:hAnsi="Calibri"/>
        </w:rPr>
        <w:t xml:space="preserve">– </w:t>
      </w:r>
      <w:r w:rsidRPr="00B64E16">
        <w:rPr>
          <w:rFonts w:ascii="Calibri" w:hAnsi="Calibri"/>
          <w:lang w:val="en-US"/>
        </w:rPr>
        <w:t>pigmentation may persist.</w:t>
      </w:r>
    </w:p>
    <w:p w:rsidR="00DE1B5E" w:rsidRPr="00B64E16" w:rsidRDefault="00B64E16">
      <w:pPr>
        <w:pStyle w:val="Body"/>
        <w:numPr>
          <w:ilvl w:val="1"/>
          <w:numId w:val="68"/>
        </w:numPr>
        <w:rPr>
          <w:rFonts w:ascii="Calibri" w:eastAsia="Arial" w:hAnsi="Calibri" w:cs="Arial"/>
          <w:lang w:val="en-US"/>
        </w:rPr>
      </w:pPr>
      <w:r w:rsidRPr="00B64E16">
        <w:rPr>
          <w:rFonts w:ascii="Calibri" w:hAnsi="Calibri"/>
          <w:b/>
          <w:bCs/>
          <w:lang w:val="en-US"/>
        </w:rPr>
        <w:t>Scarring stage</w:t>
      </w:r>
      <w:r w:rsidRPr="00B64E16">
        <w:rPr>
          <w:rFonts w:ascii="Calibri" w:hAnsi="Calibri"/>
        </w:rPr>
        <w:t xml:space="preserve"> – </w:t>
      </w:r>
      <w:r w:rsidRPr="00B64E16">
        <w:rPr>
          <w:rFonts w:ascii="Calibri" w:hAnsi="Calibri"/>
          <w:lang w:val="en-US"/>
        </w:rPr>
        <w:t xml:space="preserve">the areas become </w:t>
      </w:r>
      <w:proofErr w:type="spellStart"/>
      <w:r w:rsidRPr="00B64E16">
        <w:rPr>
          <w:rFonts w:ascii="Calibri" w:hAnsi="Calibri"/>
          <w:lang w:val="en-US"/>
        </w:rPr>
        <w:t>hypopigmented</w:t>
      </w:r>
      <w:proofErr w:type="spellEnd"/>
      <w:r w:rsidRPr="00B64E16">
        <w:rPr>
          <w:rFonts w:ascii="Calibri" w:hAnsi="Calibri"/>
          <w:lang w:val="en-US"/>
        </w:rPr>
        <w:t xml:space="preserve">, and lose the sweat glands and hair in those distributions.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It is inherited as an </w:t>
      </w:r>
      <w:r w:rsidRPr="00B64E16">
        <w:rPr>
          <w:rFonts w:ascii="Calibri" w:hAnsi="Calibri"/>
          <w:b/>
          <w:bCs/>
          <w:lang w:val="en-US"/>
        </w:rPr>
        <w:t>X-linked dominant</w:t>
      </w:r>
      <w:r w:rsidRPr="00B64E16">
        <w:rPr>
          <w:rFonts w:ascii="Calibri" w:hAnsi="Calibri"/>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X-linked dominant disorders may be </w:t>
      </w:r>
      <w:r w:rsidRPr="00B64E16">
        <w:rPr>
          <w:rFonts w:ascii="Calibri" w:hAnsi="Calibri"/>
          <w:b/>
          <w:bCs/>
          <w:lang w:val="en-US"/>
        </w:rPr>
        <w:t>lethal in males</w:t>
      </w:r>
      <w:r w:rsidRPr="00B64E16">
        <w:rPr>
          <w:rFonts w:ascii="Calibri" w:hAnsi="Calibri"/>
          <w:lang w:val="en-US"/>
        </w:rPr>
        <w:t>, and the losses may represent affected male fetuses.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it-IT"/>
        </w:rPr>
      </w:pPr>
      <w:r w:rsidRPr="00B64E16">
        <w:rPr>
          <w:rFonts w:ascii="Calibri" w:hAnsi="Calibri"/>
          <w:b/>
          <w:bCs/>
          <w:lang w:val="it-IT"/>
        </w:rPr>
        <w:t>Neurologic</w:t>
      </w:r>
      <w:r w:rsidRPr="00B64E16">
        <w:rPr>
          <w:rFonts w:ascii="Calibri" w:hAnsi="Calibri"/>
        </w:rPr>
        <w:t xml:space="preserve"> – </w:t>
      </w:r>
      <w:r w:rsidRPr="00B64E16">
        <w:rPr>
          <w:rFonts w:ascii="Calibri" w:hAnsi="Calibri"/>
          <w:lang w:val="fr-FR"/>
        </w:rPr>
        <w:t xml:space="preserve">mental retardation, </w:t>
      </w:r>
      <w:proofErr w:type="spellStart"/>
      <w:r w:rsidRPr="00B64E16">
        <w:rPr>
          <w:rFonts w:ascii="Calibri" w:hAnsi="Calibri"/>
          <w:lang w:val="fr-FR"/>
        </w:rPr>
        <w:t>seizure</w:t>
      </w:r>
      <w:proofErr w:type="spellEnd"/>
      <w:r w:rsidRPr="00B64E16">
        <w:rPr>
          <w:rFonts w:ascii="Calibri" w:hAnsi="Calibri"/>
          <w:lang w:val="fr-FR"/>
        </w:rPr>
        <w:t xml:space="preserve">, </w:t>
      </w:r>
      <w:proofErr w:type="spellStart"/>
      <w:r w:rsidRPr="00B64E16">
        <w:rPr>
          <w:rFonts w:ascii="Calibri" w:hAnsi="Calibri"/>
          <w:lang w:val="fr-FR"/>
        </w:rPr>
        <w:t>hydrocephalus</w:t>
      </w:r>
      <w:proofErr w:type="spellEnd"/>
      <w:r w:rsidRPr="00B64E16">
        <w:rPr>
          <w:rFonts w:ascii="Calibri" w:hAnsi="Calibri"/>
        </w:rPr>
        <w:br/>
      </w:r>
      <w:r w:rsidRPr="00B64E16">
        <w:rPr>
          <w:rFonts w:ascii="Calibri" w:hAnsi="Calibri"/>
          <w:b/>
          <w:bCs/>
        </w:rPr>
        <w:t>Ocular</w:t>
      </w:r>
      <w:r w:rsidRPr="00B64E16">
        <w:rPr>
          <w:rFonts w:ascii="Calibri" w:hAnsi="Calibri"/>
        </w:rPr>
        <w:t xml:space="preserve"> – </w:t>
      </w:r>
      <w:proofErr w:type="spellStart"/>
      <w:r w:rsidRPr="00B64E16">
        <w:rPr>
          <w:rFonts w:ascii="Calibri" w:hAnsi="Calibri"/>
          <w:lang w:val="en-US"/>
        </w:rPr>
        <w:t>microphthalmos</w:t>
      </w:r>
      <w:proofErr w:type="spellEnd"/>
      <w:r w:rsidRPr="00B64E16">
        <w:rPr>
          <w:rFonts w:ascii="Calibri" w:hAnsi="Calibri"/>
          <w:lang w:val="en-US"/>
        </w:rPr>
        <w:t>, strabismus, cataracts, blindness, optic atrophy, retinal changes</w:t>
      </w:r>
      <w:r w:rsidRPr="00B64E16">
        <w:rPr>
          <w:rFonts w:ascii="Calibri" w:hAnsi="Calibri"/>
        </w:rPr>
        <w:br/>
      </w:r>
      <w:proofErr w:type="spellStart"/>
      <w:r w:rsidRPr="00B64E16">
        <w:rPr>
          <w:rFonts w:ascii="Calibri" w:hAnsi="Calibri"/>
          <w:b/>
          <w:bCs/>
        </w:rPr>
        <w:t>Skeletal</w:t>
      </w:r>
      <w:proofErr w:type="spellEnd"/>
      <w:r w:rsidRPr="00B64E16">
        <w:rPr>
          <w:rFonts w:ascii="Calibri" w:hAnsi="Calibri"/>
        </w:rPr>
        <w:t xml:space="preserve"> – </w:t>
      </w:r>
      <w:proofErr w:type="spellStart"/>
      <w:r w:rsidRPr="00B64E16">
        <w:rPr>
          <w:rFonts w:ascii="Calibri" w:hAnsi="Calibri"/>
          <w:lang w:val="en-US"/>
        </w:rPr>
        <w:t>hemivertebrae</w:t>
      </w:r>
      <w:proofErr w:type="spellEnd"/>
      <w:r w:rsidRPr="00B64E16">
        <w:rPr>
          <w:rFonts w:ascii="Calibri" w:hAnsi="Calibri"/>
          <w:lang w:val="en-US"/>
        </w:rPr>
        <w:t>, kyphoscoliosis, extra rib, syndactyly, limb shortening</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lang w:val="de-DE"/>
        </w:rPr>
        <w:t>AE Scheuerle, M</w:t>
      </w:r>
      <w:r w:rsidRPr="00B64E16">
        <w:rPr>
          <w:rFonts w:ascii="Calibri" w:hAnsi="Calibri"/>
          <w:lang w:val="en-US"/>
        </w:rPr>
        <w:t xml:space="preserve">V </w:t>
      </w:r>
      <w:r w:rsidRPr="00B64E16">
        <w:rPr>
          <w:rFonts w:ascii="Calibri" w:hAnsi="Calibri"/>
          <w:lang w:val="de-DE"/>
        </w:rPr>
        <w:t>Ursin</w:t>
      </w:r>
      <w:r w:rsidRPr="00B64E16">
        <w:rPr>
          <w:rFonts w:ascii="Calibri" w:hAnsi="Calibri"/>
          <w:lang w:val="en-US"/>
        </w:rPr>
        <w:t xml:space="preserve">. </w:t>
      </w:r>
      <w:proofErr w:type="spellStart"/>
      <w:r w:rsidRPr="00B64E16">
        <w:rPr>
          <w:rFonts w:ascii="Calibri" w:hAnsi="Calibri"/>
          <w:lang w:val="en-US"/>
        </w:rPr>
        <w:t>Incontinentia</w:t>
      </w:r>
      <w:proofErr w:type="spellEnd"/>
      <w:r w:rsidRPr="00B64E16">
        <w:rPr>
          <w:rFonts w:ascii="Calibri" w:hAnsi="Calibri"/>
          <w:lang w:val="en-US"/>
        </w:rPr>
        <w:t xml:space="preserve"> </w:t>
      </w:r>
      <w:proofErr w:type="spellStart"/>
      <w:r w:rsidRPr="00B64E16">
        <w:rPr>
          <w:rFonts w:ascii="Calibri" w:hAnsi="Calibri"/>
          <w:lang w:val="en-US"/>
        </w:rPr>
        <w:t>Pigmenti</w:t>
      </w:r>
      <w:proofErr w:type="spellEnd"/>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31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 two weeks old, full term male infant is brought in for evaluation of failure to thrive and dysmorphic features. There are two older, healthy children in the family and the parents are unrelated. On physical examination, the baby is noted to have microcephaly, marked bilateral ptosis with </w:t>
      </w:r>
      <w:proofErr w:type="spellStart"/>
      <w:r w:rsidRPr="00B64E16">
        <w:rPr>
          <w:rFonts w:ascii="Calibri" w:hAnsi="Calibri"/>
          <w:lang w:val="en-US"/>
        </w:rPr>
        <w:t>epicanthal</w:t>
      </w:r>
      <w:proofErr w:type="spellEnd"/>
      <w:r w:rsidRPr="00B64E16">
        <w:rPr>
          <w:rFonts w:ascii="Calibri" w:hAnsi="Calibri"/>
          <w:lang w:val="en-US"/>
        </w:rPr>
        <w:t xml:space="preserve"> folds, an upturned nose, and low set ears. There is a single transverse palmar crease on the right hand, and there is syndactyly of the second and third toes on each foot. There is a mild hypospadias, and the testicles are not palpated in the scrotum. Another child with this condition is pictured below:</w:t>
      </w: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09D2DF78" wp14:editId="79D3C5B3">
            <wp:extent cx="4648869" cy="2969026"/>
            <wp:effectExtent l="0" t="0" r="0" b="0"/>
            <wp:docPr id="1073741864" name="officeArt object"/>
            <wp:cNvGraphicFramePr/>
            <a:graphic xmlns:a="http://schemas.openxmlformats.org/drawingml/2006/main">
              <a:graphicData uri="http://schemas.openxmlformats.org/drawingml/2006/picture">
                <pic:pic xmlns:pic="http://schemas.openxmlformats.org/drawingml/2006/picture">
                  <pic:nvPicPr>
                    <pic:cNvPr id="1073741864" name="pasted-image.tiff"/>
                    <pic:cNvPicPr>
                      <a:picLocks noChangeAspect="1"/>
                    </pic:cNvPicPr>
                  </pic:nvPicPr>
                  <pic:blipFill>
                    <a:blip r:embed="rId77">
                      <a:extLst/>
                    </a:blip>
                    <a:stretch>
                      <a:fillRect/>
                    </a:stretch>
                  </pic:blipFill>
                  <pic:spPr>
                    <a:xfrm>
                      <a:off x="0" y="0"/>
                      <a:ext cx="4648869" cy="2969026"/>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78" w:history="1">
        <w:r w:rsidRPr="00B64E16">
          <w:rPr>
            <w:rStyle w:val="Hyperlink0"/>
            <w:rFonts w:ascii="Calibri" w:hAnsi="Calibri"/>
            <w:lang w:val="en-US"/>
          </w:rPr>
          <w:t>http://www.marmaramedicaljournal.org/text.php3?id=480</w:t>
        </w:r>
      </w:hyperlink>
      <w:r w:rsidRPr="00B64E16">
        <w:rPr>
          <w:rFonts w:ascii="Calibri" w:hAnsi="Calibri"/>
          <w:lang w:val="en-US"/>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69"/>
        </w:numPr>
        <w:rPr>
          <w:rFonts w:ascii="Calibri" w:eastAsia="Arial" w:hAnsi="Calibri" w:cs="Arial"/>
          <w:lang w:val="en-US"/>
        </w:rPr>
      </w:pPr>
      <w:r w:rsidRPr="00B64E16">
        <w:rPr>
          <w:rFonts w:ascii="Calibri" w:hAnsi="Calibri"/>
          <w:lang w:val="en-US"/>
        </w:rPr>
        <w:t>What is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biochemical test used to confirm the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What is the risk for each of his healthy siblings to be a carrier for this disorder?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31 </w:t>
      </w:r>
    </w:p>
    <w:p w:rsidR="00DE1B5E" w:rsidRPr="00B64E16" w:rsidRDefault="00DE1B5E">
      <w:pPr>
        <w:pStyle w:val="Body"/>
        <w:rPr>
          <w:rFonts w:ascii="Calibri" w:eastAsia="Arial" w:hAnsi="Calibri" w:cs="Arial"/>
        </w:rPr>
      </w:pPr>
    </w:p>
    <w:p w:rsidR="00DE1B5E" w:rsidRPr="00B64E16" w:rsidRDefault="00B64E16">
      <w:pPr>
        <w:pStyle w:val="Body"/>
        <w:numPr>
          <w:ilvl w:val="0"/>
          <w:numId w:val="70"/>
        </w:numPr>
        <w:rPr>
          <w:rFonts w:ascii="Calibri" w:eastAsia="Arial" w:hAnsi="Calibri" w:cs="Arial"/>
          <w:lang w:val="en-US"/>
        </w:rPr>
      </w:pPr>
      <w:r w:rsidRPr="00B64E16">
        <w:rPr>
          <w:rFonts w:ascii="Calibri" w:hAnsi="Calibri"/>
          <w:lang w:val="en-US"/>
        </w:rPr>
        <w:t xml:space="preserve">The diagnosis is </w:t>
      </w:r>
      <w:r w:rsidRPr="00B64E16">
        <w:rPr>
          <w:rFonts w:ascii="Calibri" w:hAnsi="Calibri"/>
          <w:b/>
          <w:bCs/>
          <w:lang w:val="de-DE"/>
        </w:rPr>
        <w:t>Smith-Lemli-Opitz (SLO) syndrome</w:t>
      </w:r>
      <w:r w:rsidRPr="00B64E16">
        <w:rPr>
          <w:rFonts w:ascii="Calibri" w:hAnsi="Calibri"/>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This disorder is caused by a biochemical defect in </w:t>
      </w:r>
      <w:r w:rsidRPr="00B64E16">
        <w:rPr>
          <w:rFonts w:ascii="Calibri" w:hAnsi="Calibri"/>
          <w:b/>
          <w:bCs/>
          <w:lang w:val="en-US"/>
        </w:rPr>
        <w:t>cholesterol biosynthesis</w:t>
      </w:r>
      <w:r w:rsidRPr="00B64E16">
        <w:rPr>
          <w:rFonts w:ascii="Calibri" w:hAnsi="Calibri"/>
          <w:lang w:val="en-US"/>
        </w:rPr>
        <w:t xml:space="preserve">. The specific compound which is elevated in this condition (and serves as a diagnostic indicator) is </w:t>
      </w:r>
      <w:r w:rsidRPr="00B64E16">
        <w:rPr>
          <w:rFonts w:ascii="Calibri" w:hAnsi="Calibri"/>
          <w:b/>
          <w:bCs/>
        </w:rPr>
        <w:t>7-dehydrocholesterol</w:t>
      </w:r>
      <w:r w:rsidRPr="00B64E16">
        <w:rPr>
          <w:rFonts w:ascii="Calibri" w:hAnsi="Calibri"/>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chance for healthy sibling to be a carrier is </w:t>
      </w:r>
      <w:r w:rsidRPr="00B64E16">
        <w:rPr>
          <w:rFonts w:ascii="Calibri" w:hAnsi="Calibri"/>
          <w:b/>
          <w:bCs/>
        </w:rPr>
        <w:t>2/3</w:t>
      </w:r>
      <w:r w:rsidRPr="00B64E16">
        <w:rPr>
          <w:rFonts w:ascii="Calibri" w:hAnsi="Calibri"/>
          <w:lang w:val="en-US"/>
        </w:rPr>
        <w:t xml:space="preserve">. While it may be tempting to give 1/2 or 50% as the answer, we can make a more accurate estimation of risk. Of the four possible outcomes of pregnancy to a couple at risk for genetic disorder, one is affected, one unaffected and two are carriers. In this case, we know the siblings are unaffected, eliminating one of the possibilities. Of the remaining three, two are carriers and one is unaffected </w:t>
      </w:r>
      <w:r w:rsidRPr="00B64E16">
        <w:rPr>
          <w:rFonts w:ascii="Calibri" w:hAnsi="Calibri"/>
        </w:rPr>
        <w:t xml:space="preserve">– </w:t>
      </w:r>
      <w:r w:rsidRPr="00B64E16">
        <w:rPr>
          <w:rFonts w:ascii="Calibri" w:hAnsi="Calibri"/>
          <w:lang w:val="en-US"/>
        </w:rPr>
        <w:t xml:space="preserve">so the chance would be 2 out of 3 or 2/3.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rPr>
        <w:t xml:space="preserve">MJM </w:t>
      </w:r>
      <w:proofErr w:type="spellStart"/>
      <w:r w:rsidRPr="00B64E16">
        <w:rPr>
          <w:rFonts w:ascii="Calibri" w:hAnsi="Calibri"/>
        </w:rPr>
        <w:t>Nowaczyk</w:t>
      </w:r>
      <w:proofErr w:type="spellEnd"/>
      <w:r w:rsidRPr="00B64E16">
        <w:rPr>
          <w:rFonts w:ascii="Calibri" w:hAnsi="Calibri"/>
          <w:lang w:val="en-US"/>
        </w:rPr>
        <w:t xml:space="preserve">. </w:t>
      </w:r>
      <w:r w:rsidRPr="00B64E16">
        <w:rPr>
          <w:rFonts w:ascii="Calibri" w:hAnsi="Calibri"/>
          <w:lang w:val="de-DE"/>
        </w:rPr>
        <w:t>Smith-Lemli-Opitz Syndrome</w:t>
      </w:r>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proofErr w:type="spellStart"/>
      <w:r w:rsidRPr="00B64E16">
        <w:rPr>
          <w:rFonts w:ascii="Calibri" w:hAnsi="Calibri"/>
          <w:b/>
          <w:bCs/>
          <w:sz w:val="30"/>
          <w:szCs w:val="30"/>
        </w:rPr>
        <w:lastRenderedPageBreak/>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32</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An eight years old boy is brought in by his mother for evaluation of behavioral change and developmental regression. He has been diagnosed with attention-deficit hyperactivity and followed up with pediatrician for two years. His grade drops and he is repeating grade 1. His mother complains that he cannot follow simple two-steps commands like </w:t>
      </w:r>
      <w:r w:rsidRPr="00B64E16">
        <w:rPr>
          <w:rFonts w:ascii="Calibri" w:hAnsi="Calibri"/>
        </w:rPr>
        <w:t>“</w:t>
      </w:r>
      <w:r w:rsidRPr="00B64E16">
        <w:rPr>
          <w:rFonts w:ascii="Calibri" w:hAnsi="Calibri"/>
          <w:lang w:val="en-US"/>
        </w:rPr>
        <w:t>take a bath and dress properly</w:t>
      </w:r>
      <w:r w:rsidRPr="00B64E16">
        <w:rPr>
          <w:rFonts w:ascii="Calibri" w:hAnsi="Calibri"/>
        </w:rPr>
        <w:t>”</w:t>
      </w:r>
      <w:r w:rsidRPr="00B64E16">
        <w:rPr>
          <w:rFonts w:ascii="Calibri" w:hAnsi="Calibri"/>
          <w:lang w:val="en-US"/>
        </w:rPr>
        <w:t xml:space="preserve">. She had to tell him step by step. Physical examination reveals a hyperactive boy running around physical exam room. He is alert but rarely co-operative. No dysmorphic features was found except for skin hyperpigmentation. </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lang w:val="en-US"/>
        </w:rPr>
        <w:t xml:space="preserve">He was AGA, full term infant born from uneventful pregnancy. He had never experienced serious illnesses since birth. His vaccination is up-to-date. He has a three years old brother that is reported to be normal development by his mother. You order the brain MRI and it shows symmetric enhanced T2 signal in the </w:t>
      </w:r>
      <w:proofErr w:type="spellStart"/>
      <w:r w:rsidRPr="00B64E16">
        <w:rPr>
          <w:rFonts w:ascii="Calibri" w:hAnsi="Calibri"/>
          <w:lang w:val="en-US"/>
        </w:rPr>
        <w:t>parieto</w:t>
      </w:r>
      <w:proofErr w:type="spellEnd"/>
      <w:r w:rsidRPr="00B64E16">
        <w:rPr>
          <w:rFonts w:ascii="Calibri" w:hAnsi="Calibri"/>
          <w:lang w:val="en-US"/>
        </w:rPr>
        <w:t xml:space="preserve">-occipital region (pictured below). </w:t>
      </w:r>
    </w:p>
    <w:p w:rsidR="00DE1B5E" w:rsidRPr="00B64E16" w:rsidRDefault="00DE1B5E">
      <w:pPr>
        <w:pStyle w:val="Body"/>
        <w:rPr>
          <w:rFonts w:ascii="Calibri" w:eastAsia="Arial" w:hAnsi="Calibri" w:cs="Arial"/>
        </w:rPr>
      </w:pPr>
    </w:p>
    <w:p w:rsidR="00DE1B5E" w:rsidRPr="00B64E16" w:rsidRDefault="00DE1B5E">
      <w:pPr>
        <w:pStyle w:val="Body"/>
        <w:rPr>
          <w:rFonts w:ascii="Calibri" w:eastAsia="Arial" w:hAnsi="Calibri" w:cs="Arial"/>
        </w:rPr>
      </w:pPr>
    </w:p>
    <w:p w:rsidR="00DE1B5E" w:rsidRPr="00B64E16" w:rsidRDefault="00B64E16">
      <w:pPr>
        <w:pStyle w:val="Body"/>
        <w:jc w:val="center"/>
        <w:rPr>
          <w:rFonts w:ascii="Calibri" w:eastAsia="Arial" w:hAnsi="Calibri" w:cs="Arial"/>
        </w:rPr>
      </w:pPr>
      <w:r w:rsidRPr="00B64E16">
        <w:rPr>
          <w:rFonts w:ascii="Calibri" w:eastAsia="Arial" w:hAnsi="Calibri" w:cs="Arial"/>
          <w:noProof/>
          <w:lang w:val="en-US"/>
        </w:rPr>
        <w:drawing>
          <wp:inline distT="0" distB="0" distL="0" distR="0" wp14:anchorId="4C544C54" wp14:editId="5901065C">
            <wp:extent cx="3420048" cy="3525488"/>
            <wp:effectExtent l="0" t="0" r="0" b="0"/>
            <wp:docPr id="1073741865" name="officeArt object"/>
            <wp:cNvGraphicFramePr/>
            <a:graphic xmlns:a="http://schemas.openxmlformats.org/drawingml/2006/main">
              <a:graphicData uri="http://schemas.openxmlformats.org/drawingml/2006/picture">
                <pic:pic xmlns:pic="http://schemas.openxmlformats.org/drawingml/2006/picture">
                  <pic:nvPicPr>
                    <pic:cNvPr id="1073741865" name="pasted-image.png"/>
                    <pic:cNvPicPr>
                      <a:picLocks noChangeAspect="1"/>
                    </pic:cNvPicPr>
                  </pic:nvPicPr>
                  <pic:blipFill>
                    <a:blip r:embed="rId79">
                      <a:extLst/>
                    </a:blip>
                    <a:stretch>
                      <a:fillRect/>
                    </a:stretch>
                  </pic:blipFill>
                  <pic:spPr>
                    <a:xfrm>
                      <a:off x="0" y="0"/>
                      <a:ext cx="3420048" cy="3525488"/>
                    </a:xfrm>
                    <a:prstGeom prst="rect">
                      <a:avLst/>
                    </a:prstGeom>
                    <a:ln w="12700" cap="flat">
                      <a:noFill/>
                      <a:miter lim="400000"/>
                    </a:ln>
                    <a:effectLst/>
                  </pic:spPr>
                </pic:pic>
              </a:graphicData>
            </a:graphic>
          </wp:inline>
        </w:drawing>
      </w:r>
    </w:p>
    <w:p w:rsidR="00DE1B5E" w:rsidRPr="00B64E16" w:rsidRDefault="00B64E16">
      <w:pPr>
        <w:pStyle w:val="Body"/>
        <w:jc w:val="center"/>
        <w:rPr>
          <w:rFonts w:ascii="Calibri" w:eastAsia="Arial" w:hAnsi="Calibri" w:cs="Arial"/>
        </w:rPr>
      </w:pPr>
      <w:r w:rsidRPr="00B64E16">
        <w:rPr>
          <w:rFonts w:ascii="Calibri" w:hAnsi="Calibri"/>
          <w:lang w:val="en-US"/>
        </w:rPr>
        <w:t xml:space="preserve">[Picture from </w:t>
      </w:r>
      <w:hyperlink r:id="rId80" w:history="1">
        <w:r w:rsidRPr="00B64E16">
          <w:rPr>
            <w:rStyle w:val="Hyperlink0"/>
            <w:rFonts w:ascii="Calibri" w:hAnsi="Calibri"/>
            <w:lang w:val="en-US"/>
          </w:rPr>
          <w:t>https://radiopaedia.org/articles/adrenoleukodystrophy</w:t>
        </w:r>
      </w:hyperlink>
      <w:r w:rsidRPr="00B64E16">
        <w:rPr>
          <w:rFonts w:ascii="Calibri" w:hAnsi="Calibri"/>
        </w:rPr>
        <w:t>]</w:t>
      </w:r>
    </w:p>
    <w:p w:rsidR="00DE1B5E" w:rsidRPr="00B64E16" w:rsidRDefault="00DE1B5E">
      <w:pPr>
        <w:pStyle w:val="Body"/>
        <w:jc w:val="center"/>
        <w:rPr>
          <w:rFonts w:ascii="Calibri" w:eastAsia="Arial" w:hAnsi="Calibri" w:cs="Arial"/>
        </w:rPr>
      </w:pPr>
    </w:p>
    <w:p w:rsidR="00DE1B5E" w:rsidRPr="00B64E16" w:rsidRDefault="00B64E16">
      <w:pPr>
        <w:pStyle w:val="Body"/>
        <w:numPr>
          <w:ilvl w:val="0"/>
          <w:numId w:val="71"/>
        </w:numPr>
        <w:rPr>
          <w:rFonts w:ascii="Calibri" w:eastAsia="Arial" w:hAnsi="Calibri" w:cs="Arial"/>
          <w:lang w:val="en-US"/>
        </w:rPr>
      </w:pPr>
      <w:r w:rsidRPr="00B64E16">
        <w:rPr>
          <w:rFonts w:ascii="Calibri" w:hAnsi="Calibri"/>
          <w:lang w:val="en-US"/>
        </w:rPr>
        <w:t>What is the most likely diagnosis?</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pathway that the disease-associated gene involved?</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is the inheritance?</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What test should be done with the patient</w:t>
      </w:r>
      <w:r w:rsidRPr="00B64E16">
        <w:rPr>
          <w:rFonts w:ascii="Calibri" w:hAnsi="Calibri"/>
        </w:rPr>
        <w:t>’</w:t>
      </w:r>
      <w:r w:rsidRPr="00B64E16">
        <w:rPr>
          <w:rFonts w:ascii="Calibri" w:hAnsi="Calibri"/>
          <w:lang w:val="en-US"/>
        </w:rPr>
        <w:t xml:space="preserve">s brother, if any? </w:t>
      </w:r>
    </w:p>
    <w:p w:rsidR="00DE1B5E" w:rsidRPr="00B64E16" w:rsidRDefault="00DE1B5E">
      <w:pPr>
        <w:pStyle w:val="Body"/>
        <w:rPr>
          <w:rFonts w:ascii="Calibri" w:eastAsia="Arial" w:hAnsi="Calibri" w:cs="Arial"/>
        </w:rPr>
      </w:pPr>
    </w:p>
    <w:p w:rsidR="00DE1B5E" w:rsidRPr="00B64E16" w:rsidRDefault="00B64E16">
      <w:pPr>
        <w:pStyle w:val="Body"/>
        <w:rPr>
          <w:rFonts w:ascii="Calibri" w:hAnsi="Calibri"/>
        </w:rPr>
      </w:pPr>
      <w:r w:rsidRPr="00B64E16">
        <w:rPr>
          <w:rFonts w:ascii="Calibri" w:hAnsi="Calibri"/>
        </w:rPr>
        <w:br w:type="page"/>
      </w:r>
    </w:p>
    <w:p w:rsidR="00DE1B5E" w:rsidRPr="00B64E16" w:rsidRDefault="00B64E16">
      <w:pPr>
        <w:pStyle w:val="Body"/>
        <w:rPr>
          <w:rFonts w:ascii="Calibri" w:eastAsia="Arial" w:hAnsi="Calibri" w:cs="Arial"/>
          <w:b/>
          <w:bCs/>
          <w:sz w:val="30"/>
          <w:szCs w:val="30"/>
        </w:rPr>
      </w:pPr>
      <w:r w:rsidRPr="00B64E16">
        <w:rPr>
          <w:rFonts w:ascii="Calibri" w:hAnsi="Calibri"/>
          <w:b/>
          <w:bCs/>
          <w:sz w:val="30"/>
          <w:szCs w:val="30"/>
          <w:lang w:val="en-US"/>
        </w:rPr>
        <w:lastRenderedPageBreak/>
        <w:t xml:space="preserve">Answer to </w:t>
      </w:r>
      <w:proofErr w:type="spellStart"/>
      <w:r w:rsidRPr="00B64E16">
        <w:rPr>
          <w:rFonts w:ascii="Calibri" w:hAnsi="Calibri"/>
          <w:b/>
          <w:bCs/>
          <w:sz w:val="30"/>
          <w:szCs w:val="30"/>
        </w:rPr>
        <w:t>Genetic</w:t>
      </w:r>
      <w:proofErr w:type="spellEnd"/>
      <w:r w:rsidRPr="00B64E16">
        <w:rPr>
          <w:rFonts w:ascii="Calibri" w:hAnsi="Calibri"/>
          <w:b/>
          <w:bCs/>
          <w:sz w:val="30"/>
          <w:szCs w:val="30"/>
        </w:rPr>
        <w:t xml:space="preserve"> </w:t>
      </w:r>
      <w:proofErr w:type="spellStart"/>
      <w:r w:rsidRPr="00B64E16">
        <w:rPr>
          <w:rFonts w:ascii="Calibri" w:hAnsi="Calibri"/>
          <w:b/>
          <w:bCs/>
          <w:sz w:val="30"/>
          <w:szCs w:val="30"/>
        </w:rPr>
        <w:t>Quiz</w:t>
      </w:r>
      <w:proofErr w:type="spellEnd"/>
      <w:r w:rsidRPr="00B64E16">
        <w:rPr>
          <w:rFonts w:ascii="Calibri" w:hAnsi="Calibri"/>
          <w:b/>
          <w:bCs/>
          <w:sz w:val="30"/>
          <w:szCs w:val="30"/>
        </w:rPr>
        <w:t xml:space="preserve"> – </w:t>
      </w:r>
      <w:r w:rsidRPr="00B64E16">
        <w:rPr>
          <w:rFonts w:ascii="Calibri" w:hAnsi="Calibri"/>
          <w:b/>
          <w:bCs/>
          <w:sz w:val="30"/>
          <w:szCs w:val="30"/>
          <w:lang w:val="nl-NL"/>
        </w:rPr>
        <w:t>Week</w:t>
      </w:r>
      <w:r w:rsidRPr="00B64E16">
        <w:rPr>
          <w:rFonts w:ascii="Calibri" w:hAnsi="Calibri"/>
          <w:b/>
          <w:bCs/>
          <w:sz w:val="30"/>
          <w:szCs w:val="30"/>
          <w:lang w:val="en-US"/>
        </w:rPr>
        <w:t xml:space="preserve"> 32</w:t>
      </w:r>
    </w:p>
    <w:p w:rsidR="00DE1B5E" w:rsidRPr="00B64E16" w:rsidRDefault="00DE1B5E">
      <w:pPr>
        <w:pStyle w:val="Body"/>
        <w:rPr>
          <w:rFonts w:ascii="Calibri" w:eastAsia="Arial" w:hAnsi="Calibri" w:cs="Arial"/>
        </w:rPr>
      </w:pPr>
    </w:p>
    <w:p w:rsidR="00DE1B5E" w:rsidRPr="00B64E16" w:rsidRDefault="00B64E16">
      <w:pPr>
        <w:pStyle w:val="Body"/>
        <w:numPr>
          <w:ilvl w:val="0"/>
          <w:numId w:val="72"/>
        </w:numPr>
        <w:rPr>
          <w:rFonts w:ascii="Calibri" w:eastAsia="Arial" w:hAnsi="Calibri" w:cs="Arial"/>
          <w:lang w:val="en-US"/>
        </w:rPr>
      </w:pPr>
      <w:r w:rsidRPr="00B64E16">
        <w:rPr>
          <w:rFonts w:ascii="Calibri" w:hAnsi="Calibri"/>
          <w:lang w:val="en-US"/>
        </w:rPr>
        <w:t xml:space="preserve">The most likely diagnosis is </w:t>
      </w:r>
      <w:r w:rsidRPr="00B64E16">
        <w:rPr>
          <w:rFonts w:ascii="Calibri" w:hAnsi="Calibri"/>
          <w:b/>
          <w:bCs/>
          <w:lang w:val="en-US"/>
        </w:rPr>
        <w:t xml:space="preserve">X-linked </w:t>
      </w:r>
      <w:proofErr w:type="spellStart"/>
      <w:r w:rsidRPr="00B64E16">
        <w:rPr>
          <w:rFonts w:ascii="Calibri" w:hAnsi="Calibri"/>
          <w:b/>
          <w:bCs/>
          <w:lang w:val="en-US"/>
        </w:rPr>
        <w:t>Adrenoleukodystrophy</w:t>
      </w:r>
      <w:proofErr w:type="spellEnd"/>
      <w:r w:rsidRPr="00B64E16">
        <w:rPr>
          <w:rFonts w:ascii="Calibri" w:hAnsi="Calibri"/>
          <w:b/>
          <w:bCs/>
          <w:lang w:val="en-US"/>
        </w:rPr>
        <w:t xml:space="preserve"> (X-ALD)</w:t>
      </w:r>
      <w:r w:rsidRPr="00B64E16">
        <w:rPr>
          <w:rFonts w:ascii="Calibri" w:hAnsi="Calibri"/>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w:t>
      </w:r>
      <w:r w:rsidRPr="00B64E16">
        <w:rPr>
          <w:rFonts w:ascii="Calibri" w:hAnsi="Calibri"/>
          <w:b/>
          <w:bCs/>
          <w:i/>
          <w:iCs/>
        </w:rPr>
        <w:t>ABCD1</w:t>
      </w:r>
      <w:r w:rsidRPr="00B64E16">
        <w:rPr>
          <w:rFonts w:ascii="Calibri" w:hAnsi="Calibri"/>
          <w:lang w:val="en-US"/>
        </w:rPr>
        <w:t xml:space="preserve"> gene is involved in </w:t>
      </w:r>
      <w:r w:rsidRPr="00B64E16">
        <w:rPr>
          <w:rFonts w:ascii="Calibri" w:hAnsi="Calibri"/>
          <w:b/>
          <w:bCs/>
          <w:lang w:val="en-US"/>
        </w:rPr>
        <w:t>very long chain fatty acid oxidation</w:t>
      </w:r>
      <w:r w:rsidRPr="00B64E16">
        <w:rPr>
          <w:rFonts w:ascii="Calibri" w:hAnsi="Calibri"/>
        </w:rPr>
        <w:t xml:space="preserve"> in </w:t>
      </w:r>
      <w:proofErr w:type="spellStart"/>
      <w:r w:rsidRPr="00B64E16">
        <w:rPr>
          <w:rFonts w:ascii="Calibri" w:hAnsi="Calibri"/>
        </w:rPr>
        <w:t>peroxisome</w:t>
      </w:r>
      <w:proofErr w:type="spellEnd"/>
      <w:r w:rsidRPr="00B64E16">
        <w:rPr>
          <w:rFonts w:ascii="Calibri" w:hAnsi="Calibri"/>
        </w:rPr>
        <w:t xml:space="preserve">. </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lang w:val="en-US"/>
        </w:rPr>
        <w:t xml:space="preserve">The mode of inheritance is </w:t>
      </w:r>
      <w:r w:rsidRPr="00B64E16">
        <w:rPr>
          <w:rFonts w:ascii="Calibri" w:hAnsi="Calibri"/>
          <w:b/>
          <w:bCs/>
          <w:lang w:val="en-US"/>
        </w:rPr>
        <w:t>X-linked recessive</w:t>
      </w:r>
      <w:r w:rsidRPr="00B64E16">
        <w:rPr>
          <w:rFonts w:ascii="Calibri" w:hAnsi="Calibri"/>
        </w:rPr>
        <w:t>.</w:t>
      </w:r>
    </w:p>
    <w:p w:rsidR="00DE1B5E" w:rsidRPr="00B64E16" w:rsidRDefault="00DE1B5E">
      <w:pPr>
        <w:pStyle w:val="Body"/>
        <w:rPr>
          <w:rFonts w:ascii="Calibri" w:eastAsia="Arial" w:hAnsi="Calibri" w:cs="Arial"/>
        </w:rPr>
      </w:pPr>
    </w:p>
    <w:p w:rsidR="00DE1B5E" w:rsidRPr="00B64E16" w:rsidRDefault="00B64E16">
      <w:pPr>
        <w:pStyle w:val="Body"/>
        <w:numPr>
          <w:ilvl w:val="0"/>
          <w:numId w:val="2"/>
        </w:numPr>
        <w:rPr>
          <w:rFonts w:ascii="Calibri" w:eastAsia="Arial" w:hAnsi="Calibri" w:cs="Arial"/>
          <w:lang w:val="en-US"/>
        </w:rPr>
      </w:pPr>
      <w:r w:rsidRPr="00B64E16">
        <w:rPr>
          <w:rFonts w:ascii="Calibri" w:hAnsi="Calibri"/>
          <w:b/>
          <w:bCs/>
          <w:lang w:val="en-US"/>
        </w:rPr>
        <w:t>The genetic testing of ABCD1 gene in the male sibling of the patient should be done if the mother is a carrier for ABCD1 mutation</w:t>
      </w:r>
      <w:r w:rsidRPr="00B64E16">
        <w:rPr>
          <w:rFonts w:ascii="Calibri" w:hAnsi="Calibri"/>
          <w:lang w:val="en-US"/>
        </w:rPr>
        <w:t>. Because the symptom of X-ALD is varied among patients with no established genotype-phenotype correlation, male individuals that have ABCD1 mutation may present with severe childhood cerebral form (as in this patient) or isolated Addison</w:t>
      </w:r>
      <w:r w:rsidRPr="00B64E16">
        <w:rPr>
          <w:rFonts w:ascii="Calibri" w:hAnsi="Calibri"/>
        </w:rPr>
        <w:t>’</w:t>
      </w:r>
      <w:r w:rsidRPr="00B64E16">
        <w:rPr>
          <w:rFonts w:ascii="Calibri" w:hAnsi="Calibri"/>
          <w:lang w:val="en-US"/>
        </w:rPr>
        <w:t xml:space="preserve">s disease, or even asymptomatic! So </w:t>
      </w:r>
      <w:proofErr w:type="spellStart"/>
      <w:r w:rsidRPr="00B64E16">
        <w:rPr>
          <w:rFonts w:ascii="Calibri" w:hAnsi="Calibri"/>
          <w:lang w:val="en-US"/>
        </w:rPr>
        <w:t>aymptomatic</w:t>
      </w:r>
      <w:proofErr w:type="spellEnd"/>
      <w:r w:rsidRPr="00B64E16">
        <w:rPr>
          <w:rFonts w:ascii="Calibri" w:hAnsi="Calibri"/>
          <w:lang w:val="en-US"/>
        </w:rPr>
        <w:t xml:space="preserve"> male sibling that was proven to have mutation needs to be screened for brain change (by MRI surveillance). If any change in MRI is detected without the presence of significant neuropsychological findings, bone marrow transplantation is a choice of treatment. The sibling also needs to be screened for corticosteroid hormone </w:t>
      </w:r>
      <w:proofErr w:type="gramStart"/>
      <w:r w:rsidRPr="00B64E16">
        <w:rPr>
          <w:rFonts w:ascii="Calibri" w:hAnsi="Calibri"/>
          <w:lang w:val="en-US"/>
        </w:rPr>
        <w:t>level,</w:t>
      </w:r>
      <w:proofErr w:type="gramEnd"/>
      <w:r w:rsidRPr="00B64E16">
        <w:rPr>
          <w:rFonts w:ascii="Calibri" w:hAnsi="Calibri"/>
          <w:lang w:val="en-US"/>
        </w:rPr>
        <w:t xml:space="preserve"> and supplement of hormone if that patient is found to have Addison</w:t>
      </w:r>
      <w:r w:rsidRPr="00B64E16">
        <w:rPr>
          <w:rFonts w:ascii="Calibri" w:hAnsi="Calibri"/>
        </w:rPr>
        <w:t>’</w:t>
      </w:r>
      <w:r w:rsidRPr="00B64E16">
        <w:rPr>
          <w:rFonts w:ascii="Calibri" w:hAnsi="Calibri"/>
          <w:lang w:val="en-US"/>
        </w:rPr>
        <w:t>s disease.</w:t>
      </w:r>
    </w:p>
    <w:p w:rsidR="00DE1B5E" w:rsidRPr="00B64E16" w:rsidRDefault="00DE1B5E">
      <w:pPr>
        <w:pStyle w:val="Body"/>
        <w:rPr>
          <w:rFonts w:ascii="Calibri" w:eastAsia="Arial" w:hAnsi="Calibri" w:cs="Arial"/>
        </w:rPr>
      </w:pPr>
    </w:p>
    <w:p w:rsidR="00DE1B5E" w:rsidRPr="00B64E16" w:rsidRDefault="00B64E16">
      <w:pPr>
        <w:pStyle w:val="Body"/>
        <w:rPr>
          <w:rFonts w:ascii="Calibri" w:eastAsia="Arial" w:hAnsi="Calibri" w:cs="Arial"/>
        </w:rPr>
      </w:pPr>
      <w:r w:rsidRPr="00B64E16">
        <w:rPr>
          <w:rFonts w:ascii="Calibri" w:hAnsi="Calibri"/>
          <w:b/>
          <w:bCs/>
          <w:lang w:val="en-US"/>
        </w:rPr>
        <w:t xml:space="preserve">Reference: </w:t>
      </w:r>
      <w:r w:rsidRPr="00B64E16">
        <w:rPr>
          <w:rFonts w:ascii="Calibri" w:hAnsi="Calibri"/>
        </w:rPr>
        <w:t xml:space="preserve">SJ </w:t>
      </w:r>
      <w:proofErr w:type="spellStart"/>
      <w:r w:rsidRPr="00B64E16">
        <w:rPr>
          <w:rFonts w:ascii="Calibri" w:hAnsi="Calibri"/>
        </w:rPr>
        <w:t>Steinberg</w:t>
      </w:r>
      <w:proofErr w:type="spellEnd"/>
      <w:r w:rsidRPr="00B64E16">
        <w:rPr>
          <w:rFonts w:ascii="Calibri" w:hAnsi="Calibri"/>
        </w:rPr>
        <w:t xml:space="preserve">, AB </w:t>
      </w:r>
      <w:proofErr w:type="spellStart"/>
      <w:r w:rsidRPr="00B64E16">
        <w:rPr>
          <w:rFonts w:ascii="Calibri" w:hAnsi="Calibri"/>
        </w:rPr>
        <w:t>Moser</w:t>
      </w:r>
      <w:proofErr w:type="spellEnd"/>
      <w:r w:rsidRPr="00B64E16">
        <w:rPr>
          <w:rFonts w:ascii="Calibri" w:hAnsi="Calibri"/>
        </w:rPr>
        <w:t>, GV Raymond</w:t>
      </w:r>
      <w:r w:rsidRPr="00B64E16">
        <w:rPr>
          <w:rFonts w:ascii="Calibri" w:hAnsi="Calibri"/>
          <w:lang w:val="en-US"/>
        </w:rPr>
        <w:t xml:space="preserve">. </w:t>
      </w:r>
      <w:r w:rsidRPr="00B64E16">
        <w:rPr>
          <w:rFonts w:ascii="Calibri" w:hAnsi="Calibri"/>
          <w:lang w:val="de-DE"/>
        </w:rPr>
        <w:t>X-Linked Adrenoleukodystrophy</w:t>
      </w:r>
      <w:r w:rsidRPr="00B64E16">
        <w:rPr>
          <w:rFonts w:ascii="Calibri" w:hAnsi="Calibri"/>
          <w:lang w:val="en-US"/>
        </w:rPr>
        <w:t xml:space="preserve">. </w:t>
      </w:r>
      <w:proofErr w:type="gramStart"/>
      <w:r w:rsidRPr="00B64E16">
        <w:rPr>
          <w:rFonts w:ascii="Calibri" w:hAnsi="Calibri"/>
          <w:lang w:val="en-US"/>
        </w:rPr>
        <w:t>in</w:t>
      </w:r>
      <w:proofErr w:type="gramEnd"/>
      <w:r w:rsidRPr="00B64E16">
        <w:rPr>
          <w:rFonts w:ascii="Calibri" w:hAnsi="Calibri"/>
          <w:lang w:val="en-US"/>
        </w:rPr>
        <w:t xml:space="preserve"> </w:t>
      </w:r>
      <w:r w:rsidRPr="00B64E16">
        <w:rPr>
          <w:rFonts w:ascii="Calibri" w:hAnsi="Calibri"/>
          <w:lang w:val="pt-PT"/>
        </w:rPr>
        <w:t>Pagon RA, Adam MP, Ardinger HH, et al., editors.</w:t>
      </w:r>
      <w:r w:rsidRPr="00B64E16">
        <w:rPr>
          <w:rFonts w:ascii="Calibri" w:hAnsi="Calibri"/>
          <w:lang w:val="en-US"/>
        </w:rPr>
        <w:t xml:space="preserve"> GeneReviews</w:t>
      </w:r>
      <w:r w:rsidRPr="00B64E16">
        <w:rPr>
          <w:rFonts w:ascii="Calibri" w:hAnsi="Calibri"/>
        </w:rPr>
        <w:t>® [Internet].</w:t>
      </w:r>
      <w:r w:rsidRPr="00B64E16">
        <w:rPr>
          <w:rFonts w:ascii="Calibri" w:hAnsi="Calibri"/>
          <w:lang w:val="en-US"/>
        </w:rPr>
        <w:t xml:space="preserve"> Seattle (WA): University of Washington, Seattle; 1993-2017.</w:t>
      </w:r>
    </w:p>
    <w:p w:rsidR="00DE1B5E" w:rsidRPr="00B64E16" w:rsidRDefault="00DE1B5E">
      <w:pPr>
        <w:pStyle w:val="Body"/>
        <w:rPr>
          <w:rFonts w:ascii="Calibri" w:hAnsi="Calibri"/>
        </w:rPr>
      </w:pPr>
    </w:p>
    <w:sectPr w:rsidR="00DE1B5E" w:rsidRPr="00B64E16" w:rsidSect="00D52718">
      <w:headerReference w:type="default" r:id="rId81"/>
      <w:footerReference w:type="default" r:id="rId82"/>
      <w:pgSz w:w="12240" w:h="15840"/>
      <w:pgMar w:top="1440" w:right="1440" w:bottom="135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6E6" w:rsidRDefault="003F66E6">
      <w:r>
        <w:separator/>
      </w:r>
    </w:p>
  </w:endnote>
  <w:endnote w:type="continuationSeparator" w:id="0">
    <w:p w:rsidR="003F66E6" w:rsidRDefault="003F6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E16" w:rsidRDefault="00B64E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6E6" w:rsidRDefault="003F66E6">
      <w:r>
        <w:separator/>
      </w:r>
    </w:p>
  </w:footnote>
  <w:footnote w:type="continuationSeparator" w:id="0">
    <w:p w:rsidR="003F66E6" w:rsidRDefault="003F6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E16" w:rsidRDefault="00B64E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81E"/>
    <w:multiLevelType w:val="hybridMultilevel"/>
    <w:tmpl w:val="D04C7BF0"/>
    <w:numStyleLink w:val="Dash"/>
  </w:abstractNum>
  <w:abstractNum w:abstractNumId="1">
    <w:nsid w:val="2E5A6047"/>
    <w:multiLevelType w:val="hybridMultilevel"/>
    <w:tmpl w:val="AA84366A"/>
    <w:styleLink w:val="Bullet"/>
    <w:lvl w:ilvl="0" w:tplc="004CB69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486228CE">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C7BCF42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F6D6F9C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94C0CB4">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BD086EDC">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5308D14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96769232">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04453B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nsid w:val="3C7A5764"/>
    <w:multiLevelType w:val="hybridMultilevel"/>
    <w:tmpl w:val="BC8E41CE"/>
    <w:styleLink w:val="Numbered"/>
    <w:lvl w:ilvl="0" w:tplc="DC286C3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3A6EE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FE119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13CDEB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E082EE">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3F2679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542D27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E3AA9C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15E799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4DA273B3"/>
    <w:multiLevelType w:val="hybridMultilevel"/>
    <w:tmpl w:val="D04C7BF0"/>
    <w:styleLink w:val="Dash"/>
    <w:lvl w:ilvl="0" w:tplc="0A5E12BC">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1" w:tplc="12824392">
      <w:start w:val="1"/>
      <w:numFmt w:val="bullet"/>
      <w:lvlText w:val="-"/>
      <w:lvlJc w:val="left"/>
      <w:pPr>
        <w:ind w:left="4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2" w:tplc="8C9CE604">
      <w:start w:val="1"/>
      <w:numFmt w:val="bullet"/>
      <w:lvlText w:val="-"/>
      <w:lvlJc w:val="left"/>
      <w:pPr>
        <w:ind w:left="7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3" w:tplc="E4D8E81A">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4" w:tplc="DB10B33C">
      <w:start w:val="1"/>
      <w:numFmt w:val="bullet"/>
      <w:lvlText w:val="-"/>
      <w:lvlJc w:val="left"/>
      <w:pPr>
        <w:ind w:left="120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5" w:tplc="75FA98B2">
      <w:start w:val="1"/>
      <w:numFmt w:val="bullet"/>
      <w:lvlText w:val="-"/>
      <w:lvlJc w:val="left"/>
      <w:pPr>
        <w:ind w:left="14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6" w:tplc="531858FC">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7" w:tplc="4E28A558">
      <w:start w:val="1"/>
      <w:numFmt w:val="bullet"/>
      <w:lvlText w:val="-"/>
      <w:lvlJc w:val="left"/>
      <w:pPr>
        <w:ind w:left="19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 w:ilvl="8" w:tplc="CA3E5350">
      <w:start w:val="1"/>
      <w:numFmt w:val="bullet"/>
      <w:lvlText w:val="-"/>
      <w:lvlJc w:val="left"/>
      <w:pPr>
        <w:ind w:left="21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abstractNum>
  <w:abstractNum w:abstractNumId="4">
    <w:nsid w:val="5B4C39DA"/>
    <w:multiLevelType w:val="hybridMultilevel"/>
    <w:tmpl w:val="AA84366A"/>
    <w:numStyleLink w:val="Bullet"/>
  </w:abstractNum>
  <w:abstractNum w:abstractNumId="5">
    <w:nsid w:val="5FC856AA"/>
    <w:multiLevelType w:val="hybridMultilevel"/>
    <w:tmpl w:val="053E5A7A"/>
    <w:lvl w:ilvl="0" w:tplc="981607D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11">
      <w:start w:val="1"/>
      <w:numFmt w:val="decimal"/>
      <w:lvlText w:val="%2)"/>
      <w:lvlJc w:val="left"/>
      <w:pPr>
        <w:ind w:left="720" w:hanging="360"/>
      </w:pPr>
      <w:rPr>
        <w:caps w:val="0"/>
        <w:smallCaps w:val="0"/>
        <w:strike w:val="0"/>
        <w:dstrike w:val="0"/>
        <w:outline w:val="0"/>
        <w:emboss w:val="0"/>
        <w:imprint w:val="0"/>
        <w:spacing w:val="0"/>
        <w:w w:val="100"/>
        <w:kern w:val="0"/>
        <w:position w:val="0"/>
        <w:highlight w:val="none"/>
        <w:vertAlign w:val="baseline"/>
      </w:rPr>
    </w:lvl>
    <w:lvl w:ilvl="2" w:tplc="D5E6930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FEE8D3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240E7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5940B6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27205C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5F2DC1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28270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672259BE"/>
    <w:multiLevelType w:val="hybridMultilevel"/>
    <w:tmpl w:val="BC8E41CE"/>
    <w:numStyleLink w:val="Numbered"/>
  </w:abstractNum>
  <w:abstractNum w:abstractNumId="7">
    <w:nsid w:val="7E3D4D36"/>
    <w:multiLevelType w:val="hybridMultilevel"/>
    <w:tmpl w:val="8894157E"/>
    <w:lvl w:ilvl="0" w:tplc="981607D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11">
      <w:start w:val="1"/>
      <w:numFmt w:val="decimal"/>
      <w:lvlText w:val="%2)"/>
      <w:lvlJc w:val="left"/>
      <w:pPr>
        <w:ind w:left="720" w:hanging="360"/>
      </w:pPr>
      <w:rPr>
        <w:caps w:val="0"/>
        <w:smallCaps w:val="0"/>
        <w:strike w:val="0"/>
        <w:dstrike w:val="0"/>
        <w:outline w:val="0"/>
        <w:emboss w:val="0"/>
        <w:imprint w:val="0"/>
        <w:spacing w:val="0"/>
        <w:w w:val="100"/>
        <w:kern w:val="0"/>
        <w:position w:val="0"/>
        <w:highlight w:val="none"/>
        <w:vertAlign w:val="baseline"/>
      </w:rPr>
    </w:lvl>
    <w:lvl w:ilvl="2" w:tplc="D5E69306">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FEE8D3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1240E7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5940B6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27205C2">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5F2DC1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28270C">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6"/>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3"/>
  </w:num>
  <w:num w:numId="15">
    <w:abstractNumId w:val="0"/>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6"/>
    <w:lvlOverride w:ilvl="0">
      <w:startOverride w:val="1"/>
    </w:lvlOverride>
  </w:num>
  <w:num w:numId="33">
    <w:abstractNumId w:val="6"/>
    <w:lvlOverride w:ilvl="0">
      <w:startOverride w:val="1"/>
    </w:lvlOverride>
  </w:num>
  <w:num w:numId="34">
    <w:abstractNumId w:val="6"/>
    <w:lvlOverride w:ilvl="0">
      <w:startOverride w:val="1"/>
    </w:lvlOverride>
  </w:num>
  <w:num w:numId="35">
    <w:abstractNumId w:val="6"/>
    <w:lvlOverride w:ilvl="0">
      <w:startOverride w:val="1"/>
    </w:lvlOverride>
  </w:num>
  <w:num w:numId="36">
    <w:abstractNumId w:val="6"/>
    <w:lvlOverride w:ilvl="0">
      <w:startOverride w:val="1"/>
    </w:lvlOverride>
  </w:num>
  <w:num w:numId="37">
    <w:abstractNumId w:val="6"/>
    <w:lvlOverride w:ilvl="0">
      <w:startOverride w:val="1"/>
    </w:lvlOverride>
  </w:num>
  <w:num w:numId="38">
    <w:abstractNumId w:val="6"/>
    <w:lvlOverride w:ilvl="0">
      <w:startOverride w:val="1"/>
    </w:lvlOverride>
  </w:num>
  <w:num w:numId="39">
    <w:abstractNumId w:val="6"/>
    <w:lvlOverride w:ilvl="0">
      <w:startOverride w:val="1"/>
    </w:lvlOverride>
  </w:num>
  <w:num w:numId="40">
    <w:abstractNumId w:val="6"/>
    <w:lvlOverride w:ilvl="0">
      <w:lvl w:ilvl="0" w:tplc="1DCCA39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900D9F0">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5F14E9F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6626224E">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4B280DA">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F6AF8CE">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81C615AE">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FA1EE65E">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45F40EA0">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6"/>
    <w:lvlOverride w:ilvl="0">
      <w:startOverride w:val="1"/>
    </w:lvlOverride>
  </w:num>
  <w:num w:numId="42">
    <w:abstractNumId w:val="6"/>
    <w:lvlOverride w:ilvl="0">
      <w:startOverride w:val="1"/>
    </w:lvlOverride>
  </w:num>
  <w:num w:numId="43">
    <w:abstractNumId w:val="6"/>
    <w:lvlOverride w:ilvl="0">
      <w:startOverride w:val="1"/>
    </w:lvlOverride>
  </w:num>
  <w:num w:numId="44">
    <w:abstractNumId w:val="6"/>
    <w:lvlOverride w:ilvl="0">
      <w:startOverride w:val="1"/>
    </w:lvlOverride>
  </w:num>
  <w:num w:numId="45">
    <w:abstractNumId w:val="6"/>
    <w:lvlOverride w:ilvl="0">
      <w:startOverride w:val="1"/>
    </w:lvlOverride>
  </w:num>
  <w:num w:numId="46">
    <w:abstractNumId w:val="6"/>
    <w:lvlOverride w:ilvl="0">
      <w:startOverride w:val="1"/>
    </w:lvlOverride>
  </w:num>
  <w:num w:numId="47">
    <w:abstractNumId w:val="6"/>
    <w:lvlOverride w:ilvl="0">
      <w:startOverride w:val="1"/>
    </w:lvlOverride>
  </w:num>
  <w:num w:numId="48">
    <w:abstractNumId w:val="6"/>
    <w:lvlOverride w:ilvl="0">
      <w:startOverride w:val="1"/>
    </w:lvlOverride>
  </w:num>
  <w:num w:numId="49">
    <w:abstractNumId w:val="6"/>
    <w:lvlOverride w:ilvl="0">
      <w:startOverride w:val="1"/>
    </w:lvlOverride>
  </w:num>
  <w:num w:numId="50">
    <w:abstractNumId w:val="6"/>
    <w:lvlOverride w:ilvl="0">
      <w:startOverride w:val="1"/>
    </w:lvlOverride>
  </w:num>
  <w:num w:numId="51">
    <w:abstractNumId w:val="6"/>
    <w:lvlOverride w:ilvl="0">
      <w:startOverride w:val="1"/>
    </w:lvlOverride>
  </w:num>
  <w:num w:numId="52">
    <w:abstractNumId w:val="6"/>
    <w:lvlOverride w:ilvl="0">
      <w:startOverride w:val="1"/>
    </w:lvlOverride>
  </w:num>
  <w:num w:numId="53">
    <w:abstractNumId w:val="6"/>
    <w:lvlOverride w:ilvl="0">
      <w:startOverride w:val="1"/>
    </w:lvlOverride>
  </w:num>
  <w:num w:numId="54">
    <w:abstractNumId w:val="6"/>
    <w:lvlOverride w:ilvl="0">
      <w:startOverride w:val="1"/>
    </w:lvlOverride>
  </w:num>
  <w:num w:numId="55">
    <w:abstractNumId w:val="6"/>
    <w:lvlOverride w:ilvl="0">
      <w:startOverride w:val="1"/>
    </w:lvlOverride>
  </w:num>
  <w:num w:numId="56">
    <w:abstractNumId w:val="6"/>
    <w:lvlOverride w:ilvl="0">
      <w:startOverride w:val="1"/>
    </w:lvlOverride>
  </w:num>
  <w:num w:numId="57">
    <w:abstractNumId w:val="6"/>
    <w:lvlOverride w:ilvl="0">
      <w:startOverride w:val="1"/>
    </w:lvlOverride>
  </w:num>
  <w:num w:numId="58">
    <w:abstractNumId w:val="0"/>
    <w:lvlOverride w:ilvl="0">
      <w:lvl w:ilvl="0" w:tplc="F33868F4">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C266544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0076F3C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3AF42A6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CC78C07E">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490209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A8299C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EEDC1462">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7AEAC11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59">
    <w:abstractNumId w:val="6"/>
    <w:lvlOverride w:ilvl="0">
      <w:startOverride w:val="1"/>
    </w:lvlOverride>
  </w:num>
  <w:num w:numId="60">
    <w:abstractNumId w:val="6"/>
    <w:lvlOverride w:ilvl="0">
      <w:startOverride w:val="1"/>
    </w:lvlOverride>
  </w:num>
  <w:num w:numId="61">
    <w:abstractNumId w:val="6"/>
    <w:lvlOverride w:ilvl="0">
      <w:startOverride w:val="1"/>
    </w:lvlOverride>
  </w:num>
  <w:num w:numId="62">
    <w:abstractNumId w:val="6"/>
    <w:lvlOverride w:ilvl="0">
      <w:startOverride w:val="1"/>
    </w:lvlOverride>
  </w:num>
  <w:num w:numId="63">
    <w:abstractNumId w:val="6"/>
    <w:lvlOverride w:ilvl="0">
      <w:startOverride w:val="1"/>
    </w:lvlOverride>
  </w:num>
  <w:num w:numId="64">
    <w:abstractNumId w:val="6"/>
    <w:lvlOverride w:ilvl="0">
      <w:startOverride w:val="1"/>
    </w:lvlOverride>
  </w:num>
  <w:num w:numId="65">
    <w:abstractNumId w:val="6"/>
    <w:lvlOverride w:ilvl="0">
      <w:startOverride w:val="1"/>
    </w:lvlOverride>
  </w:num>
  <w:num w:numId="66">
    <w:abstractNumId w:val="6"/>
    <w:lvlOverride w:ilvl="0">
      <w:startOverride w:val="1"/>
    </w:lvlOverride>
  </w:num>
  <w:num w:numId="67">
    <w:abstractNumId w:val="1"/>
  </w:num>
  <w:num w:numId="68">
    <w:abstractNumId w:val="4"/>
  </w:num>
  <w:num w:numId="69">
    <w:abstractNumId w:val="6"/>
    <w:lvlOverride w:ilvl="0">
      <w:startOverride w:val="1"/>
    </w:lvlOverride>
  </w:num>
  <w:num w:numId="70">
    <w:abstractNumId w:val="6"/>
    <w:lvlOverride w:ilvl="0">
      <w:startOverride w:val="1"/>
    </w:lvlOverride>
  </w:num>
  <w:num w:numId="71">
    <w:abstractNumId w:val="6"/>
    <w:lvlOverride w:ilvl="0">
      <w:startOverride w:val="1"/>
    </w:lvlOverride>
  </w:num>
  <w:num w:numId="72">
    <w:abstractNumId w:val="6"/>
    <w:lvlOverride w:ilvl="0">
      <w:startOverride w:val="1"/>
    </w:lvlOverride>
  </w:num>
  <w:num w:numId="73">
    <w:abstractNumId w:val="5"/>
  </w:num>
  <w:num w:numId="74">
    <w:abstractNumId w:val="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E1B5E"/>
    <w:rsid w:val="003F66E6"/>
    <w:rsid w:val="008501FA"/>
    <w:rsid w:val="00A93287"/>
    <w:rsid w:val="00B64E16"/>
    <w:rsid w:val="00CE30F6"/>
    <w:rsid w:val="00CF7810"/>
    <w:rsid w:val="00D52718"/>
    <w:rsid w:val="00DE1B5E"/>
    <w:rsid w:val="00F96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s-ES_tradnl"/>
    </w:rPr>
  </w:style>
  <w:style w:type="character" w:customStyle="1" w:styleId="Link">
    <w:name w:val="Link"/>
    <w:rPr>
      <w:u w:val="single"/>
    </w:rPr>
  </w:style>
  <w:style w:type="character" w:customStyle="1" w:styleId="Hyperlink0">
    <w:name w:val="Hyperlink.0"/>
    <w:basedOn w:val="Link"/>
    <w:rPr>
      <w:rFonts w:ascii="Arial" w:eastAsia="Arial" w:hAnsi="Arial" w:cs="Arial"/>
      <w:u w:val="single"/>
    </w:rPr>
  </w:style>
  <w:style w:type="numbering" w:customStyle="1" w:styleId="Numbered">
    <w:name w:val="Numbered"/>
    <w:pPr>
      <w:numPr>
        <w:numId w:val="1"/>
      </w:numPr>
    </w:pPr>
  </w:style>
  <w:style w:type="numbering" w:customStyle="1" w:styleId="Dash">
    <w:name w:val="Dash"/>
    <w:pPr>
      <w:numPr>
        <w:numId w:val="14"/>
      </w:numPr>
    </w:pPr>
  </w:style>
  <w:style w:type="paragraph" w:customStyle="1" w:styleId="TableStyle2">
    <w:name w:val="Table Style 2"/>
    <w:rPr>
      <w:rFonts w:ascii="Helvetica" w:eastAsia="Helvetica" w:hAnsi="Helvetica" w:cs="Helvetica"/>
      <w:color w:val="000000"/>
    </w:rPr>
  </w:style>
  <w:style w:type="character" w:customStyle="1" w:styleId="Hyperlink1">
    <w:name w:val="Hyperlink.1"/>
    <w:basedOn w:val="Hyperlink"/>
    <w:rPr>
      <w:u w:val="single"/>
    </w:rPr>
  </w:style>
  <w:style w:type="numbering" w:customStyle="1" w:styleId="Bullet">
    <w:name w:val="Bullet"/>
    <w:pPr>
      <w:numPr>
        <w:numId w:val="67"/>
      </w:numPr>
    </w:pPr>
  </w:style>
  <w:style w:type="paragraph" w:styleId="BalloonText">
    <w:name w:val="Balloon Text"/>
    <w:basedOn w:val="Normal"/>
    <w:link w:val="BalloonTextChar"/>
    <w:uiPriority w:val="99"/>
    <w:semiHidden/>
    <w:unhideWhenUsed/>
    <w:rsid w:val="00B64E16"/>
    <w:rPr>
      <w:rFonts w:ascii="Tahoma" w:hAnsi="Tahoma" w:cs="Tahoma"/>
      <w:sz w:val="16"/>
      <w:szCs w:val="16"/>
    </w:rPr>
  </w:style>
  <w:style w:type="character" w:customStyle="1" w:styleId="BalloonTextChar">
    <w:name w:val="Balloon Text Char"/>
    <w:basedOn w:val="DefaultParagraphFont"/>
    <w:link w:val="BalloonText"/>
    <w:uiPriority w:val="99"/>
    <w:semiHidden/>
    <w:rsid w:val="00B64E16"/>
    <w:rPr>
      <w:rFonts w:ascii="Tahoma" w:hAnsi="Tahoma" w:cs="Tahoma"/>
      <w:sz w:val="16"/>
      <w:szCs w:val="16"/>
    </w:rPr>
  </w:style>
  <w:style w:type="table" w:styleId="LightShading-Accent6">
    <w:name w:val="Light Shading Accent 6"/>
    <w:basedOn w:val="TableNormal"/>
    <w:uiPriority w:val="60"/>
    <w:rsid w:val="00CF7810"/>
    <w:rPr>
      <w:color w:val="501863" w:themeColor="accent6" w:themeShade="BF"/>
    </w:rPr>
    <w:tblPr>
      <w:tblStyleRowBandSize w:val="1"/>
      <w:tblStyleColBandSize w:val="1"/>
      <w:tblBorders>
        <w:top w:val="single" w:sz="8" w:space="0" w:color="6C2085" w:themeColor="accent6"/>
        <w:bottom w:val="single" w:sz="8" w:space="0" w:color="6C2085" w:themeColor="accent6"/>
      </w:tblBorders>
    </w:tblPr>
    <w:tblStylePr w:type="firstRow">
      <w:pPr>
        <w:spacing w:before="0" w:after="0" w:line="240" w:lineRule="auto"/>
      </w:pPr>
      <w:rPr>
        <w:b/>
        <w:bCs/>
      </w:rPr>
      <w:tblPr/>
      <w:tcPr>
        <w:tcBorders>
          <w:top w:val="single" w:sz="8" w:space="0" w:color="6C2085" w:themeColor="accent6"/>
          <w:left w:val="nil"/>
          <w:bottom w:val="single" w:sz="8" w:space="0" w:color="6C2085" w:themeColor="accent6"/>
          <w:right w:val="nil"/>
          <w:insideH w:val="nil"/>
          <w:insideV w:val="nil"/>
        </w:tcBorders>
      </w:tcPr>
    </w:tblStylePr>
    <w:tblStylePr w:type="lastRow">
      <w:pPr>
        <w:spacing w:before="0" w:after="0" w:line="240" w:lineRule="auto"/>
      </w:pPr>
      <w:rPr>
        <w:b/>
        <w:bCs/>
      </w:rPr>
      <w:tblPr/>
      <w:tcPr>
        <w:tcBorders>
          <w:top w:val="single" w:sz="8" w:space="0" w:color="6C2085" w:themeColor="accent6"/>
          <w:left w:val="nil"/>
          <w:bottom w:val="single" w:sz="8" w:space="0" w:color="6C208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BAEE" w:themeFill="accent6" w:themeFillTint="3F"/>
      </w:tcPr>
    </w:tblStylePr>
    <w:tblStylePr w:type="band1Horz">
      <w:tblPr/>
      <w:tcPr>
        <w:tcBorders>
          <w:left w:val="nil"/>
          <w:right w:val="nil"/>
          <w:insideH w:val="nil"/>
          <w:insideV w:val="nil"/>
        </w:tcBorders>
        <w:shd w:val="clear" w:color="auto" w:fill="E1BAEE" w:themeFill="accent6" w:themeFillTint="3F"/>
      </w:tcPr>
    </w:tblStylePr>
  </w:style>
  <w:style w:type="table" w:styleId="MediumList2-Accent6">
    <w:name w:val="Medium List 2 Accent 6"/>
    <w:basedOn w:val="TableNormal"/>
    <w:uiPriority w:val="66"/>
    <w:rsid w:val="00CF7810"/>
    <w:rPr>
      <w:rFonts w:asciiTheme="majorHAnsi" w:eastAsiaTheme="majorEastAsia" w:hAnsiTheme="majorHAnsi" w:cstheme="majorBidi"/>
      <w:color w:val="000000" w:themeColor="text1"/>
    </w:rPr>
    <w:tblPr>
      <w:tblStyleRowBandSize w:val="1"/>
      <w:tblStyleColBandSize w:val="1"/>
      <w:tblBorders>
        <w:top w:val="single" w:sz="8" w:space="0" w:color="6C2085" w:themeColor="accent6"/>
        <w:left w:val="single" w:sz="8" w:space="0" w:color="6C2085" w:themeColor="accent6"/>
        <w:bottom w:val="single" w:sz="8" w:space="0" w:color="6C2085" w:themeColor="accent6"/>
        <w:right w:val="single" w:sz="8" w:space="0" w:color="6C2085" w:themeColor="accent6"/>
      </w:tblBorders>
    </w:tblPr>
    <w:tblStylePr w:type="firstRow">
      <w:rPr>
        <w:sz w:val="24"/>
        <w:szCs w:val="24"/>
      </w:rPr>
      <w:tblPr/>
      <w:tcPr>
        <w:tcBorders>
          <w:top w:val="nil"/>
          <w:left w:val="nil"/>
          <w:bottom w:val="single" w:sz="24" w:space="0" w:color="6C2085" w:themeColor="accent6"/>
          <w:right w:val="nil"/>
          <w:insideH w:val="nil"/>
          <w:insideV w:val="nil"/>
        </w:tcBorders>
        <w:shd w:val="clear" w:color="auto" w:fill="FFFFFF" w:themeFill="background1"/>
      </w:tcPr>
    </w:tblStylePr>
    <w:tblStylePr w:type="lastRow">
      <w:tblPr/>
      <w:tcPr>
        <w:tcBorders>
          <w:top w:val="single" w:sz="8" w:space="0" w:color="6C208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2085" w:themeColor="accent6"/>
          <w:insideH w:val="nil"/>
          <w:insideV w:val="nil"/>
        </w:tcBorders>
        <w:shd w:val="clear" w:color="auto" w:fill="FFFFFF" w:themeFill="background1"/>
      </w:tcPr>
    </w:tblStylePr>
    <w:tblStylePr w:type="lastCol">
      <w:tblPr/>
      <w:tcPr>
        <w:tcBorders>
          <w:top w:val="nil"/>
          <w:left w:val="single" w:sz="8" w:space="0" w:color="6C208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BAEE" w:themeFill="accent6" w:themeFillTint="3F"/>
      </w:tcPr>
    </w:tblStylePr>
    <w:tblStylePr w:type="band1Horz">
      <w:tblPr/>
      <w:tcPr>
        <w:tcBorders>
          <w:top w:val="nil"/>
          <w:bottom w:val="nil"/>
          <w:insideH w:val="nil"/>
          <w:insideV w:val="nil"/>
        </w:tcBorders>
        <w:shd w:val="clear" w:color="auto" w:fill="E1BA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1">
    <w:name w:val="Medium Grid 3 Accent 1"/>
    <w:basedOn w:val="TableNormal"/>
    <w:uiPriority w:val="69"/>
    <w:rsid w:val="00CF78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6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9B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9B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9B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9B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D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DE4" w:themeFill="accent1" w:themeFillTint="7F"/>
      </w:tcPr>
    </w:tblStylePr>
  </w:style>
  <w:style w:type="table" w:styleId="DarkList-Accent2">
    <w:name w:val="Dark List Accent 2"/>
    <w:basedOn w:val="TableNormal"/>
    <w:uiPriority w:val="70"/>
    <w:rsid w:val="00CF7810"/>
    <w:rPr>
      <w:color w:val="FFFFFF" w:themeColor="background1"/>
    </w:rPr>
    <w:tblPr>
      <w:tblStyleRowBandSize w:val="1"/>
      <w:tblStyleColBandSize w:val="1"/>
    </w:tblPr>
    <w:tcPr>
      <w:shd w:val="clear" w:color="auto" w:fill="6EC0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5F1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8F2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8F2A" w:themeFill="accent2" w:themeFillShade="BF"/>
      </w:tcPr>
    </w:tblStylePr>
    <w:tblStylePr w:type="band1Vert">
      <w:tblPr/>
      <w:tcPr>
        <w:tcBorders>
          <w:top w:val="nil"/>
          <w:left w:val="nil"/>
          <w:bottom w:val="nil"/>
          <w:right w:val="nil"/>
          <w:insideH w:val="nil"/>
          <w:insideV w:val="nil"/>
        </w:tcBorders>
        <w:shd w:val="clear" w:color="auto" w:fill="528F2A" w:themeFill="accent2" w:themeFillShade="BF"/>
      </w:tcPr>
    </w:tblStylePr>
    <w:tblStylePr w:type="band1Horz">
      <w:tblPr/>
      <w:tcPr>
        <w:tcBorders>
          <w:top w:val="nil"/>
          <w:left w:val="nil"/>
          <w:bottom w:val="nil"/>
          <w:right w:val="nil"/>
          <w:insideH w:val="nil"/>
          <w:insideV w:val="nil"/>
        </w:tcBorders>
        <w:shd w:val="clear" w:color="auto" w:fill="528F2A" w:themeFill="accent2" w:themeFillShade="BF"/>
      </w:tcPr>
    </w:tblStylePr>
  </w:style>
  <w:style w:type="table" w:styleId="LightGrid">
    <w:name w:val="Light Grid"/>
    <w:basedOn w:val="TableNormal"/>
    <w:uiPriority w:val="62"/>
    <w:rsid w:val="00CF781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1">
    <w:name w:val="Light List Accent 1"/>
    <w:basedOn w:val="TableNormal"/>
    <w:uiPriority w:val="61"/>
    <w:rsid w:val="00CF7810"/>
    <w:tblPr>
      <w:tblStyleRowBandSize w:val="1"/>
      <w:tblStyleColBandSize w:val="1"/>
      <w:tblBorders>
        <w:top w:val="single" w:sz="8" w:space="0" w:color="499BC9" w:themeColor="accent1"/>
        <w:left w:val="single" w:sz="8" w:space="0" w:color="499BC9" w:themeColor="accent1"/>
        <w:bottom w:val="single" w:sz="8" w:space="0" w:color="499BC9" w:themeColor="accent1"/>
        <w:right w:val="single" w:sz="8" w:space="0" w:color="499BC9" w:themeColor="accent1"/>
      </w:tblBorders>
    </w:tblPr>
    <w:tblStylePr w:type="firstRow">
      <w:pPr>
        <w:spacing w:before="0" w:after="0" w:line="240" w:lineRule="auto"/>
      </w:pPr>
      <w:rPr>
        <w:b/>
        <w:bCs/>
        <w:color w:val="FFFFFF" w:themeColor="background1"/>
      </w:rPr>
      <w:tblPr/>
      <w:tcPr>
        <w:shd w:val="clear" w:color="auto" w:fill="499BC9" w:themeFill="accent1"/>
      </w:tcPr>
    </w:tblStylePr>
    <w:tblStylePr w:type="lastRow">
      <w:pPr>
        <w:spacing w:before="0" w:after="0" w:line="240" w:lineRule="auto"/>
      </w:pPr>
      <w:rPr>
        <w:b/>
        <w:bCs/>
      </w:rPr>
      <w:tblPr/>
      <w:tcPr>
        <w:tcBorders>
          <w:top w:val="double" w:sz="6" w:space="0" w:color="499BC9" w:themeColor="accent1"/>
          <w:left w:val="single" w:sz="8" w:space="0" w:color="499BC9" w:themeColor="accent1"/>
          <w:bottom w:val="single" w:sz="8" w:space="0" w:color="499BC9" w:themeColor="accent1"/>
          <w:right w:val="single" w:sz="8" w:space="0" w:color="499BC9" w:themeColor="accent1"/>
        </w:tcBorders>
      </w:tcPr>
    </w:tblStylePr>
    <w:tblStylePr w:type="firstCol">
      <w:rPr>
        <w:b/>
        <w:bCs/>
      </w:rPr>
    </w:tblStylePr>
    <w:tblStylePr w:type="lastCol">
      <w:rPr>
        <w:b/>
        <w:bCs/>
      </w:rPr>
    </w:tblStylePr>
    <w:tblStylePr w:type="band1Vert">
      <w:tblPr/>
      <w:tcPr>
        <w:tcBorders>
          <w:top w:val="single" w:sz="8" w:space="0" w:color="499BC9" w:themeColor="accent1"/>
          <w:left w:val="single" w:sz="8" w:space="0" w:color="499BC9" w:themeColor="accent1"/>
          <w:bottom w:val="single" w:sz="8" w:space="0" w:color="499BC9" w:themeColor="accent1"/>
          <w:right w:val="single" w:sz="8" w:space="0" w:color="499BC9" w:themeColor="accent1"/>
        </w:tcBorders>
      </w:tcPr>
    </w:tblStylePr>
    <w:tblStylePr w:type="band1Horz">
      <w:tblPr/>
      <w:tcPr>
        <w:tcBorders>
          <w:top w:val="single" w:sz="8" w:space="0" w:color="499BC9" w:themeColor="accent1"/>
          <w:left w:val="single" w:sz="8" w:space="0" w:color="499BC9" w:themeColor="accent1"/>
          <w:bottom w:val="single" w:sz="8" w:space="0" w:color="499BC9" w:themeColor="accent1"/>
          <w:right w:val="single" w:sz="8" w:space="0" w:color="499BC9" w:themeColor="accent1"/>
        </w:tcBorders>
      </w:tcPr>
    </w:tblStylePr>
  </w:style>
  <w:style w:type="table" w:styleId="TableGrid">
    <w:name w:val="Table Grid"/>
    <w:basedOn w:val="TableNormal"/>
    <w:uiPriority w:val="59"/>
    <w:rsid w:val="00CF7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96D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s-ES_tradnl"/>
    </w:rPr>
  </w:style>
  <w:style w:type="character" w:customStyle="1" w:styleId="Link">
    <w:name w:val="Link"/>
    <w:rPr>
      <w:u w:val="single"/>
    </w:rPr>
  </w:style>
  <w:style w:type="character" w:customStyle="1" w:styleId="Hyperlink0">
    <w:name w:val="Hyperlink.0"/>
    <w:basedOn w:val="Link"/>
    <w:rPr>
      <w:rFonts w:ascii="Arial" w:eastAsia="Arial" w:hAnsi="Arial" w:cs="Arial"/>
      <w:u w:val="single"/>
    </w:rPr>
  </w:style>
  <w:style w:type="numbering" w:customStyle="1" w:styleId="Numbered">
    <w:name w:val="Numbered"/>
    <w:pPr>
      <w:numPr>
        <w:numId w:val="1"/>
      </w:numPr>
    </w:pPr>
  </w:style>
  <w:style w:type="numbering" w:customStyle="1" w:styleId="Dash">
    <w:name w:val="Dash"/>
    <w:pPr>
      <w:numPr>
        <w:numId w:val="14"/>
      </w:numPr>
    </w:pPr>
  </w:style>
  <w:style w:type="paragraph" w:customStyle="1" w:styleId="TableStyle2">
    <w:name w:val="Table Style 2"/>
    <w:rPr>
      <w:rFonts w:ascii="Helvetica" w:eastAsia="Helvetica" w:hAnsi="Helvetica" w:cs="Helvetica"/>
      <w:color w:val="000000"/>
    </w:rPr>
  </w:style>
  <w:style w:type="character" w:customStyle="1" w:styleId="Hyperlink1">
    <w:name w:val="Hyperlink.1"/>
    <w:basedOn w:val="Hyperlink"/>
    <w:rPr>
      <w:u w:val="single"/>
    </w:rPr>
  </w:style>
  <w:style w:type="numbering" w:customStyle="1" w:styleId="Bullet">
    <w:name w:val="Bullet"/>
    <w:pPr>
      <w:numPr>
        <w:numId w:val="67"/>
      </w:numPr>
    </w:pPr>
  </w:style>
  <w:style w:type="paragraph" w:styleId="BalloonText">
    <w:name w:val="Balloon Text"/>
    <w:basedOn w:val="Normal"/>
    <w:link w:val="BalloonTextChar"/>
    <w:uiPriority w:val="99"/>
    <w:semiHidden/>
    <w:unhideWhenUsed/>
    <w:rsid w:val="00B64E16"/>
    <w:rPr>
      <w:rFonts w:ascii="Tahoma" w:hAnsi="Tahoma" w:cs="Tahoma"/>
      <w:sz w:val="16"/>
      <w:szCs w:val="16"/>
    </w:rPr>
  </w:style>
  <w:style w:type="character" w:customStyle="1" w:styleId="BalloonTextChar">
    <w:name w:val="Balloon Text Char"/>
    <w:basedOn w:val="DefaultParagraphFont"/>
    <w:link w:val="BalloonText"/>
    <w:uiPriority w:val="99"/>
    <w:semiHidden/>
    <w:rsid w:val="00B64E16"/>
    <w:rPr>
      <w:rFonts w:ascii="Tahoma" w:hAnsi="Tahoma" w:cs="Tahoma"/>
      <w:sz w:val="16"/>
      <w:szCs w:val="16"/>
    </w:rPr>
  </w:style>
  <w:style w:type="table" w:styleId="LightShading-Accent6">
    <w:name w:val="Light Shading Accent 6"/>
    <w:basedOn w:val="TableNormal"/>
    <w:uiPriority w:val="60"/>
    <w:rsid w:val="00CF7810"/>
    <w:rPr>
      <w:color w:val="501863" w:themeColor="accent6" w:themeShade="BF"/>
    </w:rPr>
    <w:tblPr>
      <w:tblStyleRowBandSize w:val="1"/>
      <w:tblStyleColBandSize w:val="1"/>
      <w:tblBorders>
        <w:top w:val="single" w:sz="8" w:space="0" w:color="6C2085" w:themeColor="accent6"/>
        <w:bottom w:val="single" w:sz="8" w:space="0" w:color="6C2085" w:themeColor="accent6"/>
      </w:tblBorders>
    </w:tblPr>
    <w:tblStylePr w:type="firstRow">
      <w:pPr>
        <w:spacing w:before="0" w:after="0" w:line="240" w:lineRule="auto"/>
      </w:pPr>
      <w:rPr>
        <w:b/>
        <w:bCs/>
      </w:rPr>
      <w:tblPr/>
      <w:tcPr>
        <w:tcBorders>
          <w:top w:val="single" w:sz="8" w:space="0" w:color="6C2085" w:themeColor="accent6"/>
          <w:left w:val="nil"/>
          <w:bottom w:val="single" w:sz="8" w:space="0" w:color="6C2085" w:themeColor="accent6"/>
          <w:right w:val="nil"/>
          <w:insideH w:val="nil"/>
          <w:insideV w:val="nil"/>
        </w:tcBorders>
      </w:tcPr>
    </w:tblStylePr>
    <w:tblStylePr w:type="lastRow">
      <w:pPr>
        <w:spacing w:before="0" w:after="0" w:line="240" w:lineRule="auto"/>
      </w:pPr>
      <w:rPr>
        <w:b/>
        <w:bCs/>
      </w:rPr>
      <w:tblPr/>
      <w:tcPr>
        <w:tcBorders>
          <w:top w:val="single" w:sz="8" w:space="0" w:color="6C2085" w:themeColor="accent6"/>
          <w:left w:val="nil"/>
          <w:bottom w:val="single" w:sz="8" w:space="0" w:color="6C208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BAEE" w:themeFill="accent6" w:themeFillTint="3F"/>
      </w:tcPr>
    </w:tblStylePr>
    <w:tblStylePr w:type="band1Horz">
      <w:tblPr/>
      <w:tcPr>
        <w:tcBorders>
          <w:left w:val="nil"/>
          <w:right w:val="nil"/>
          <w:insideH w:val="nil"/>
          <w:insideV w:val="nil"/>
        </w:tcBorders>
        <w:shd w:val="clear" w:color="auto" w:fill="E1BAEE" w:themeFill="accent6" w:themeFillTint="3F"/>
      </w:tcPr>
    </w:tblStylePr>
  </w:style>
  <w:style w:type="table" w:styleId="MediumList2-Accent6">
    <w:name w:val="Medium List 2 Accent 6"/>
    <w:basedOn w:val="TableNormal"/>
    <w:uiPriority w:val="66"/>
    <w:rsid w:val="00CF7810"/>
    <w:rPr>
      <w:rFonts w:asciiTheme="majorHAnsi" w:eastAsiaTheme="majorEastAsia" w:hAnsiTheme="majorHAnsi" w:cstheme="majorBidi"/>
      <w:color w:val="000000" w:themeColor="text1"/>
    </w:rPr>
    <w:tblPr>
      <w:tblStyleRowBandSize w:val="1"/>
      <w:tblStyleColBandSize w:val="1"/>
      <w:tblBorders>
        <w:top w:val="single" w:sz="8" w:space="0" w:color="6C2085" w:themeColor="accent6"/>
        <w:left w:val="single" w:sz="8" w:space="0" w:color="6C2085" w:themeColor="accent6"/>
        <w:bottom w:val="single" w:sz="8" w:space="0" w:color="6C2085" w:themeColor="accent6"/>
        <w:right w:val="single" w:sz="8" w:space="0" w:color="6C2085" w:themeColor="accent6"/>
      </w:tblBorders>
    </w:tblPr>
    <w:tblStylePr w:type="firstRow">
      <w:rPr>
        <w:sz w:val="24"/>
        <w:szCs w:val="24"/>
      </w:rPr>
      <w:tblPr/>
      <w:tcPr>
        <w:tcBorders>
          <w:top w:val="nil"/>
          <w:left w:val="nil"/>
          <w:bottom w:val="single" w:sz="24" w:space="0" w:color="6C2085" w:themeColor="accent6"/>
          <w:right w:val="nil"/>
          <w:insideH w:val="nil"/>
          <w:insideV w:val="nil"/>
        </w:tcBorders>
        <w:shd w:val="clear" w:color="auto" w:fill="FFFFFF" w:themeFill="background1"/>
      </w:tcPr>
    </w:tblStylePr>
    <w:tblStylePr w:type="lastRow">
      <w:tblPr/>
      <w:tcPr>
        <w:tcBorders>
          <w:top w:val="single" w:sz="8" w:space="0" w:color="6C208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2085" w:themeColor="accent6"/>
          <w:insideH w:val="nil"/>
          <w:insideV w:val="nil"/>
        </w:tcBorders>
        <w:shd w:val="clear" w:color="auto" w:fill="FFFFFF" w:themeFill="background1"/>
      </w:tcPr>
    </w:tblStylePr>
    <w:tblStylePr w:type="lastCol">
      <w:tblPr/>
      <w:tcPr>
        <w:tcBorders>
          <w:top w:val="nil"/>
          <w:left w:val="single" w:sz="8" w:space="0" w:color="6C208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BAEE" w:themeFill="accent6" w:themeFillTint="3F"/>
      </w:tcPr>
    </w:tblStylePr>
    <w:tblStylePr w:type="band1Horz">
      <w:tblPr/>
      <w:tcPr>
        <w:tcBorders>
          <w:top w:val="nil"/>
          <w:bottom w:val="nil"/>
          <w:insideH w:val="nil"/>
          <w:insideV w:val="nil"/>
        </w:tcBorders>
        <w:shd w:val="clear" w:color="auto" w:fill="E1BA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1">
    <w:name w:val="Medium Grid 3 Accent 1"/>
    <w:basedOn w:val="TableNormal"/>
    <w:uiPriority w:val="69"/>
    <w:rsid w:val="00CF781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6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9BC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9BC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9BC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9BC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D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DE4" w:themeFill="accent1" w:themeFillTint="7F"/>
      </w:tcPr>
    </w:tblStylePr>
  </w:style>
  <w:style w:type="table" w:styleId="DarkList-Accent2">
    <w:name w:val="Dark List Accent 2"/>
    <w:basedOn w:val="TableNormal"/>
    <w:uiPriority w:val="70"/>
    <w:rsid w:val="00CF7810"/>
    <w:rPr>
      <w:color w:val="FFFFFF" w:themeColor="background1"/>
    </w:rPr>
    <w:tblPr>
      <w:tblStyleRowBandSize w:val="1"/>
      <w:tblStyleColBandSize w:val="1"/>
    </w:tblPr>
    <w:tcPr>
      <w:shd w:val="clear" w:color="auto" w:fill="6EC0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5F1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8F2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8F2A" w:themeFill="accent2" w:themeFillShade="BF"/>
      </w:tcPr>
    </w:tblStylePr>
    <w:tblStylePr w:type="band1Vert">
      <w:tblPr/>
      <w:tcPr>
        <w:tcBorders>
          <w:top w:val="nil"/>
          <w:left w:val="nil"/>
          <w:bottom w:val="nil"/>
          <w:right w:val="nil"/>
          <w:insideH w:val="nil"/>
          <w:insideV w:val="nil"/>
        </w:tcBorders>
        <w:shd w:val="clear" w:color="auto" w:fill="528F2A" w:themeFill="accent2" w:themeFillShade="BF"/>
      </w:tcPr>
    </w:tblStylePr>
    <w:tblStylePr w:type="band1Horz">
      <w:tblPr/>
      <w:tcPr>
        <w:tcBorders>
          <w:top w:val="nil"/>
          <w:left w:val="nil"/>
          <w:bottom w:val="nil"/>
          <w:right w:val="nil"/>
          <w:insideH w:val="nil"/>
          <w:insideV w:val="nil"/>
        </w:tcBorders>
        <w:shd w:val="clear" w:color="auto" w:fill="528F2A" w:themeFill="accent2" w:themeFillShade="BF"/>
      </w:tcPr>
    </w:tblStylePr>
  </w:style>
  <w:style w:type="table" w:styleId="LightGrid">
    <w:name w:val="Light Grid"/>
    <w:basedOn w:val="TableNormal"/>
    <w:uiPriority w:val="62"/>
    <w:rsid w:val="00CF781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Accent1">
    <w:name w:val="Light List Accent 1"/>
    <w:basedOn w:val="TableNormal"/>
    <w:uiPriority w:val="61"/>
    <w:rsid w:val="00CF7810"/>
    <w:tblPr>
      <w:tblStyleRowBandSize w:val="1"/>
      <w:tblStyleColBandSize w:val="1"/>
      <w:tblBorders>
        <w:top w:val="single" w:sz="8" w:space="0" w:color="499BC9" w:themeColor="accent1"/>
        <w:left w:val="single" w:sz="8" w:space="0" w:color="499BC9" w:themeColor="accent1"/>
        <w:bottom w:val="single" w:sz="8" w:space="0" w:color="499BC9" w:themeColor="accent1"/>
        <w:right w:val="single" w:sz="8" w:space="0" w:color="499BC9" w:themeColor="accent1"/>
      </w:tblBorders>
    </w:tblPr>
    <w:tblStylePr w:type="firstRow">
      <w:pPr>
        <w:spacing w:before="0" w:after="0" w:line="240" w:lineRule="auto"/>
      </w:pPr>
      <w:rPr>
        <w:b/>
        <w:bCs/>
        <w:color w:val="FFFFFF" w:themeColor="background1"/>
      </w:rPr>
      <w:tblPr/>
      <w:tcPr>
        <w:shd w:val="clear" w:color="auto" w:fill="499BC9" w:themeFill="accent1"/>
      </w:tcPr>
    </w:tblStylePr>
    <w:tblStylePr w:type="lastRow">
      <w:pPr>
        <w:spacing w:before="0" w:after="0" w:line="240" w:lineRule="auto"/>
      </w:pPr>
      <w:rPr>
        <w:b/>
        <w:bCs/>
      </w:rPr>
      <w:tblPr/>
      <w:tcPr>
        <w:tcBorders>
          <w:top w:val="double" w:sz="6" w:space="0" w:color="499BC9" w:themeColor="accent1"/>
          <w:left w:val="single" w:sz="8" w:space="0" w:color="499BC9" w:themeColor="accent1"/>
          <w:bottom w:val="single" w:sz="8" w:space="0" w:color="499BC9" w:themeColor="accent1"/>
          <w:right w:val="single" w:sz="8" w:space="0" w:color="499BC9" w:themeColor="accent1"/>
        </w:tcBorders>
      </w:tcPr>
    </w:tblStylePr>
    <w:tblStylePr w:type="firstCol">
      <w:rPr>
        <w:b/>
        <w:bCs/>
      </w:rPr>
    </w:tblStylePr>
    <w:tblStylePr w:type="lastCol">
      <w:rPr>
        <w:b/>
        <w:bCs/>
      </w:rPr>
    </w:tblStylePr>
    <w:tblStylePr w:type="band1Vert">
      <w:tblPr/>
      <w:tcPr>
        <w:tcBorders>
          <w:top w:val="single" w:sz="8" w:space="0" w:color="499BC9" w:themeColor="accent1"/>
          <w:left w:val="single" w:sz="8" w:space="0" w:color="499BC9" w:themeColor="accent1"/>
          <w:bottom w:val="single" w:sz="8" w:space="0" w:color="499BC9" w:themeColor="accent1"/>
          <w:right w:val="single" w:sz="8" w:space="0" w:color="499BC9" w:themeColor="accent1"/>
        </w:tcBorders>
      </w:tcPr>
    </w:tblStylePr>
    <w:tblStylePr w:type="band1Horz">
      <w:tblPr/>
      <w:tcPr>
        <w:tcBorders>
          <w:top w:val="single" w:sz="8" w:space="0" w:color="499BC9" w:themeColor="accent1"/>
          <w:left w:val="single" w:sz="8" w:space="0" w:color="499BC9" w:themeColor="accent1"/>
          <w:bottom w:val="single" w:sz="8" w:space="0" w:color="499BC9" w:themeColor="accent1"/>
          <w:right w:val="single" w:sz="8" w:space="0" w:color="499BC9" w:themeColor="accent1"/>
        </w:tcBorders>
      </w:tcPr>
    </w:tblStylePr>
  </w:style>
  <w:style w:type="table" w:styleId="TableGrid">
    <w:name w:val="Table Grid"/>
    <w:basedOn w:val="TableNormal"/>
    <w:uiPriority w:val="59"/>
    <w:rsid w:val="00CF7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96D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Relationship Id="rId18" Type="http://schemas.openxmlformats.org/officeDocument/2006/relationships/hyperlink" Target="http://marli-soares.zip.net/images/sindrome-de-klinefelter-5.jpg" TargetMode="External"/><Relationship Id="rId26" Type="http://schemas.openxmlformats.org/officeDocument/2006/relationships/hyperlink" Target="https://www.ncbi.nlm.nih.gov/books/NBK1532/" TargetMode="External"/><Relationship Id="rId39" Type="http://schemas.openxmlformats.org/officeDocument/2006/relationships/image" Target="media/image18.tif"/><Relationship Id="rId21" Type="http://schemas.openxmlformats.org/officeDocument/2006/relationships/image" Target="media/image7.png"/><Relationship Id="rId34" Type="http://schemas.openxmlformats.org/officeDocument/2006/relationships/image" Target="media/image15.tif"/><Relationship Id="rId42" Type="http://schemas.openxmlformats.org/officeDocument/2006/relationships/hyperlink" Target="https://chromosomaldisorder.wikispaces.com/Holoprosencephaly" TargetMode="External"/><Relationship Id="rId47" Type="http://schemas.openxmlformats.org/officeDocument/2006/relationships/hyperlink" Target="http://escholarship.org/uc/item/0r5371ck" TargetMode="External"/><Relationship Id="rId50" Type="http://schemas.openxmlformats.org/officeDocument/2006/relationships/image" Target="media/image24.tif"/><Relationship Id="rId55" Type="http://schemas.openxmlformats.org/officeDocument/2006/relationships/hyperlink" Target="https://pedclerk.bsd.uchicago.edu/page/trisomy-18-edwards-trisomy-13-patau" TargetMode="External"/><Relationship Id="rId63" Type="http://schemas.openxmlformats.org/officeDocument/2006/relationships/hyperlink" Target="https://rarediseases.org/rare-diseases/turner-syndrome/" TargetMode="External"/><Relationship Id="rId68" Type="http://schemas.openxmlformats.org/officeDocument/2006/relationships/hyperlink" Target="http://cursoenarm.net/UPTODATE/contents/mobipreview.htm?27/7/27763" TargetMode="External"/><Relationship Id="rId76" Type="http://schemas.openxmlformats.org/officeDocument/2006/relationships/image" Target="media/image39.png"/><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6.tif"/><Relationship Id="rId2" Type="http://schemas.openxmlformats.org/officeDocument/2006/relationships/numbering" Target="numbering.xml"/><Relationship Id="rId16" Type="http://schemas.openxmlformats.org/officeDocument/2006/relationships/hyperlink" Target="http://www.thelancet.com/cms/attachment/2000989865/2003646180/gr4_lrg.jpg" TargetMode="External"/><Relationship Id="rId29" Type="http://schemas.openxmlformats.org/officeDocument/2006/relationships/image" Target="media/image12.png"/><Relationship Id="rId11" Type="http://schemas.openxmlformats.org/officeDocument/2006/relationships/image" Target="media/image2.tif"/><Relationship Id="rId24" Type="http://schemas.openxmlformats.org/officeDocument/2006/relationships/image" Target="media/image9.png"/><Relationship Id="rId32" Type="http://schemas.openxmlformats.org/officeDocument/2006/relationships/image" Target="media/image14.tif"/><Relationship Id="rId37" Type="http://schemas.openxmlformats.org/officeDocument/2006/relationships/hyperlink" Target="http://www.medicalzone.net/pediatric-definition---cornelia-de-lange.html" TargetMode="External"/><Relationship Id="rId40" Type="http://schemas.openxmlformats.org/officeDocument/2006/relationships/hyperlink" Target="http://www.scielo.br/scielo.php?script=sci_arttext&amp;pid=S0365-05962017000100127" TargetMode="External"/><Relationship Id="rId45" Type="http://schemas.openxmlformats.org/officeDocument/2006/relationships/image" Target="media/image22.tif"/><Relationship Id="rId53" Type="http://schemas.openxmlformats.org/officeDocument/2006/relationships/image" Target="media/image26.png"/><Relationship Id="rId58" Type="http://schemas.openxmlformats.org/officeDocument/2006/relationships/image" Target="media/image29.png"/><Relationship Id="rId66" Type="http://schemas.openxmlformats.org/officeDocument/2006/relationships/hyperlink" Target="http://ars.els-cdn.com/content/image/3-s2.0-B9780123746023000420-gr14.jpg?httpAccept=%2A%2F%2A" TargetMode="External"/><Relationship Id="rId74" Type="http://schemas.openxmlformats.org/officeDocument/2006/relationships/hyperlink" Target="http://medgen.genetics.utah.edu/photographs/pages/williams.htm" TargetMode="External"/><Relationship Id="rId79" Type="http://schemas.openxmlformats.org/officeDocument/2006/relationships/image" Target="media/image41.png"/><Relationship Id="rId5" Type="http://schemas.openxmlformats.org/officeDocument/2006/relationships/settings" Target="settings.xml"/><Relationship Id="rId61" Type="http://schemas.openxmlformats.org/officeDocument/2006/relationships/image" Target="media/image30.tif"/><Relationship Id="rId82" Type="http://schemas.openxmlformats.org/officeDocument/2006/relationships/footer" Target="footer1.xml"/><Relationship Id="rId10" Type="http://schemas.openxmlformats.org/officeDocument/2006/relationships/hyperlink" Target="http://clinicalgate.com/neurocutaneous-syndromes/" TargetMode="External"/><Relationship Id="rId19" Type="http://schemas.openxmlformats.org/officeDocument/2006/relationships/image" Target="media/image6.png"/><Relationship Id="rId31" Type="http://schemas.openxmlformats.org/officeDocument/2006/relationships/image" Target="media/image13.tif"/><Relationship Id="rId44" Type="http://schemas.openxmlformats.org/officeDocument/2006/relationships/image" Target="media/image21.tif"/><Relationship Id="rId52" Type="http://schemas.openxmlformats.org/officeDocument/2006/relationships/image" Target="media/image25.jpeg"/><Relationship Id="rId60" Type="http://schemas.openxmlformats.org/officeDocument/2006/relationships/hyperlink" Target="http://pedsinreview.aappublications.org/content/29/7/219" TargetMode="External"/><Relationship Id="rId65" Type="http://schemas.openxmlformats.org/officeDocument/2006/relationships/image" Target="media/image32.tif"/><Relationship Id="rId73" Type="http://schemas.openxmlformats.org/officeDocument/2006/relationships/image" Target="media/image37.png"/><Relationship Id="rId78" Type="http://schemas.openxmlformats.org/officeDocument/2006/relationships/hyperlink" Target="http://www.marmaramedicaljournal.org/text.php3?id=480" TargetMode="Externa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hyperlink" Target="http://www.humpath.com/spip.php?article824" TargetMode="External"/><Relationship Id="rId22" Type="http://schemas.openxmlformats.org/officeDocument/2006/relationships/hyperlink" Target="https://www.hawaii.edu/medicine/pediatrics/pemxray/v2c02.html" TargetMode="External"/><Relationship Id="rId27" Type="http://schemas.openxmlformats.org/officeDocument/2006/relationships/hyperlink" Target="https://www.researchgate.net/profile/Omri_Emodi2/publication/268875917/figure/fig1/AS:305420771053571@1449829394847/Fig-1-Patient-before-treatment-with-external-distraction-device-A-and-B-Five-year-old.png'" TargetMode="External"/><Relationship Id="rId30" Type="http://schemas.openxmlformats.org/officeDocument/2006/relationships/hyperlink" Target="https://rarediseases.org/rare-diseases/arthrogryposis-multiplex-congenita/" TargetMode="External"/><Relationship Id="rId35" Type="http://schemas.openxmlformats.org/officeDocument/2006/relationships/image" Target="media/image16.tif"/><Relationship Id="rId43" Type="http://schemas.openxmlformats.org/officeDocument/2006/relationships/image" Target="media/image20.png"/><Relationship Id="rId48" Type="http://schemas.openxmlformats.org/officeDocument/2006/relationships/hyperlink" Target="http://mohammadamir.blogspot.com/2011/10/hetrochromia-iridis.html" TargetMode="External"/><Relationship Id="rId56" Type="http://schemas.openxmlformats.org/officeDocument/2006/relationships/hyperlink" Target="http://rarediseases.org/rare-diseases/trisomy-13-syndrome/" TargetMode="External"/><Relationship Id="rId64" Type="http://schemas.openxmlformats.org/officeDocument/2006/relationships/image" Target="media/image31.tif"/><Relationship Id="rId69" Type="http://schemas.openxmlformats.org/officeDocument/2006/relationships/image" Target="media/image34.tif"/><Relationship Id="rId77" Type="http://schemas.openxmlformats.org/officeDocument/2006/relationships/image" Target="media/image40.tif"/><Relationship Id="rId8" Type="http://schemas.openxmlformats.org/officeDocument/2006/relationships/endnotes" Target="endnotes.xml"/><Relationship Id="rId51" Type="http://schemas.openxmlformats.org/officeDocument/2006/relationships/hyperlink" Target="http://entokey.com/developmental-anomalies-of-the-lids/" TargetMode="External"/><Relationship Id="rId72" Type="http://schemas.openxmlformats.org/officeDocument/2006/relationships/hyperlink" Target="https://image.slidesharecdn.com/intellectualdisability-150415051941-conversion-gate01/95/intellectual-disability-29-638.jpg?cb=1429093273" TargetMode="External"/><Relationship Id="rId80" Type="http://schemas.openxmlformats.org/officeDocument/2006/relationships/hyperlink" Target="https://radiopaedia.org/articles/adrenoleukodystrophy" TargetMode="External"/><Relationship Id="rId3" Type="http://schemas.openxmlformats.org/officeDocument/2006/relationships/styles" Target="styles.xml"/><Relationship Id="rId12" Type="http://schemas.openxmlformats.org/officeDocument/2006/relationships/hyperlink" Target="http://clinicalgate.com/neurocutaneous-syndromes/" TargetMode="External"/><Relationship Id="rId17" Type="http://schemas.openxmlformats.org/officeDocument/2006/relationships/image" Target="media/image5.tif"/><Relationship Id="rId25" Type="http://schemas.openxmlformats.org/officeDocument/2006/relationships/image" Target="media/image10.tif"/><Relationship Id="rId33" Type="http://schemas.openxmlformats.org/officeDocument/2006/relationships/hyperlink" Target="http://img.medscapestatic.com/pi/meds/ckb/52/44152tn.jpg" TargetMode="External"/><Relationship Id="rId38" Type="http://schemas.openxmlformats.org/officeDocument/2006/relationships/image" Target="media/image17.tif"/><Relationship Id="rId46" Type="http://schemas.openxmlformats.org/officeDocument/2006/relationships/image" Target="media/image23.tif"/><Relationship Id="rId59" Type="http://schemas.openxmlformats.org/officeDocument/2006/relationships/hyperlink" Target="http://emedicine.medscape.com/article/949681-overview" TargetMode="External"/><Relationship Id="rId67" Type="http://schemas.openxmlformats.org/officeDocument/2006/relationships/image" Target="media/image33.tif"/><Relationship Id="rId20" Type="http://schemas.openxmlformats.org/officeDocument/2006/relationships/hyperlink" Target="http://diseasespictures.com/wp-content/uploads/2012/09/Digeorge-Syndrome-7.jpg" TargetMode="External"/><Relationship Id="rId41" Type="http://schemas.openxmlformats.org/officeDocument/2006/relationships/image" Target="media/image19.tif"/><Relationship Id="rId54" Type="http://schemas.openxmlformats.org/officeDocument/2006/relationships/image" Target="media/image27.tif"/><Relationship Id="rId62" Type="http://schemas.openxmlformats.org/officeDocument/2006/relationships/hyperlink" Target="https://online.epocrates.com/data_dx/reg/1106/img/1106-2-iline.gif" TargetMode="External"/><Relationship Id="rId70" Type="http://schemas.openxmlformats.org/officeDocument/2006/relationships/image" Target="media/image35.tif"/><Relationship Id="rId75" Type="http://schemas.openxmlformats.org/officeDocument/2006/relationships/image" Target="media/image3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tif"/><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emmakissock.wordpress.com/2010/05/07/saturday-is-cornelia-de-lange-syndrome-awareness-day%E2%80%8F/" TargetMode="External"/><Relationship Id="rId49" Type="http://schemas.openxmlformats.org/officeDocument/2006/relationships/hyperlink" Target="http://emedicine.medscape.com/article/950277-overview" TargetMode="External"/><Relationship Id="rId57" Type="http://schemas.openxmlformats.org/officeDocument/2006/relationships/image" Target="media/image28.tif"/></Relationships>
</file>

<file path=word/theme/_rels/theme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D34D5-C793-458F-BEDF-2AD18B191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9191</Words>
  <Characters>52395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Children's National Medical Center</Company>
  <LinksUpToDate>false</LinksUpToDate>
  <CharactersWithSpaces>61464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Regier, Debra</dc:creator>
  <cp:lastModifiedBy>Regier, Debra</cp:lastModifiedBy>
  <cp:revision>2</cp:revision>
  <dcterms:created xsi:type="dcterms:W3CDTF">2020-03-28T22:29:00Z</dcterms:created>
  <dcterms:modified xsi:type="dcterms:W3CDTF">2020-03-28T22:29:00Z</dcterms:modified>
</cp:coreProperties>
</file>